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4473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2782F9CC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66B5D110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6822375D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03B2E1DA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008F0D5D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0B005FDC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286A41CF" w14:textId="77777777" w:rsidR="00CD3E5D" w:rsidRDefault="00CD3E5D"/>
    <w:p w14:paraId="0F6B5ABC" w14:textId="77777777" w:rsidR="00147999" w:rsidRDefault="00147999"/>
    <w:p w14:paraId="2484A6CB" w14:textId="77777777" w:rsidR="004914D4" w:rsidRDefault="004914D4"/>
    <w:p w14:paraId="0FFF7654" w14:textId="77777777" w:rsidR="004914D4" w:rsidRDefault="004914D4"/>
    <w:p w14:paraId="566B35AA" w14:textId="77777777" w:rsidR="004914D4" w:rsidRDefault="004914D4"/>
    <w:p w14:paraId="69F6A557" w14:textId="77777777" w:rsidR="004914D4" w:rsidRDefault="004914D4"/>
    <w:p w14:paraId="3631F663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5C61081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A73E4DB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1F5DAF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D59B7ED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15F1BF2A" w14:textId="77777777" w:rsidR="00AD79D0" w:rsidRDefault="00AD79D0" w:rsidP="004914D4">
      <w:pPr>
        <w:jc w:val="center"/>
        <w:rPr>
          <w:sz w:val="28"/>
          <w:szCs w:val="28"/>
        </w:rPr>
      </w:pPr>
    </w:p>
    <w:p w14:paraId="5E04B6F9" w14:textId="77777777" w:rsidR="006660EB" w:rsidRDefault="004914D4" w:rsidP="004914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</w:p>
    <w:p w14:paraId="763F6D58" w14:textId="71D0456F" w:rsidR="004914D4" w:rsidRPr="006660EB" w:rsidRDefault="006660EB" w:rsidP="006660EB">
      <w:pPr>
        <w:pStyle w:val="24"/>
      </w:pPr>
      <w:r w:rsidRPr="006660EB">
        <w:t>«ПРАВОВОЕ РЕГУЛИРОВАНИЕ ИСПОЛЬЗОВАНИЯ ЦИФРОВЫХ ТЕХНОЛОГИЙ»</w:t>
      </w:r>
    </w:p>
    <w:p w14:paraId="7A52C6EC" w14:textId="77777777" w:rsidR="004914D4" w:rsidRDefault="004914D4" w:rsidP="004914D4">
      <w:pPr>
        <w:jc w:val="center"/>
        <w:rPr>
          <w:sz w:val="28"/>
          <w:szCs w:val="28"/>
        </w:rPr>
      </w:pPr>
    </w:p>
    <w:p w14:paraId="54A6329C" w14:textId="77777777" w:rsidR="004914D4" w:rsidRDefault="004914D4" w:rsidP="004914D4">
      <w:pPr>
        <w:jc w:val="center"/>
        <w:rPr>
          <w:sz w:val="28"/>
          <w:szCs w:val="28"/>
        </w:rPr>
      </w:pPr>
    </w:p>
    <w:p w14:paraId="06F073A6" w14:textId="77777777" w:rsidR="004914D4" w:rsidRDefault="004914D4" w:rsidP="004914D4">
      <w:pPr>
        <w:jc w:val="center"/>
        <w:rPr>
          <w:sz w:val="28"/>
          <w:szCs w:val="28"/>
        </w:rPr>
      </w:pPr>
    </w:p>
    <w:p w14:paraId="32A8B53C" w14:textId="77777777" w:rsidR="00322466" w:rsidRDefault="00322466" w:rsidP="004914D4">
      <w:pPr>
        <w:jc w:val="center"/>
        <w:rPr>
          <w:sz w:val="28"/>
          <w:szCs w:val="28"/>
        </w:rPr>
      </w:pPr>
    </w:p>
    <w:p w14:paraId="51916D23" w14:textId="77777777" w:rsidR="004914D4" w:rsidRDefault="004914D4" w:rsidP="004914D4">
      <w:pPr>
        <w:jc w:val="center"/>
        <w:rPr>
          <w:sz w:val="28"/>
          <w:szCs w:val="28"/>
        </w:rPr>
      </w:pPr>
    </w:p>
    <w:p w14:paraId="5A4EE064" w14:textId="77777777" w:rsidR="00F36D0E" w:rsidRPr="00D04F7C" w:rsidRDefault="00F36D0E" w:rsidP="00F36D0E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1F035531" w14:textId="77777777" w:rsidR="00F36D0E" w:rsidRDefault="00F36D0E" w:rsidP="00F36D0E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5DE7EBC0" w14:textId="77777777" w:rsidR="00F36D0E" w:rsidRDefault="00F36D0E" w:rsidP="00F36D0E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254C125F" w14:textId="77777777" w:rsidR="00F36D0E" w:rsidRPr="009F249C" w:rsidRDefault="00F36D0E" w:rsidP="00F36D0E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72699662" w14:textId="77777777" w:rsidR="00F36D0E" w:rsidRDefault="00F36D0E" w:rsidP="00F36D0E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25F118CF" w14:textId="77777777" w:rsidR="004914D4" w:rsidRDefault="004914D4" w:rsidP="004914D4">
      <w:pPr>
        <w:rPr>
          <w:i/>
        </w:rPr>
      </w:pPr>
    </w:p>
    <w:p w14:paraId="2D518D73" w14:textId="77777777" w:rsidR="004914D4" w:rsidRDefault="004914D4" w:rsidP="004914D4"/>
    <w:p w14:paraId="2CAC3CDC" w14:textId="77777777" w:rsidR="004914D4" w:rsidRDefault="004914D4" w:rsidP="004914D4"/>
    <w:p w14:paraId="66A793B8" w14:textId="77777777" w:rsidR="004914D4" w:rsidRDefault="004914D4" w:rsidP="004914D4"/>
    <w:p w14:paraId="45DAE4D7" w14:textId="77777777" w:rsidR="004914D4" w:rsidRDefault="004914D4" w:rsidP="004914D4"/>
    <w:p w14:paraId="7989F4A1" w14:textId="77777777" w:rsidR="004914D4" w:rsidRDefault="004914D4" w:rsidP="004914D4"/>
    <w:p w14:paraId="3C7AAD3D" w14:textId="77777777" w:rsidR="004914D4" w:rsidRPr="00AD79D0" w:rsidRDefault="004914D4" w:rsidP="004914D4"/>
    <w:p w14:paraId="4954D49A" w14:textId="77777777" w:rsidR="004914D4" w:rsidRDefault="004914D4" w:rsidP="004914D4"/>
    <w:p w14:paraId="566CF0CF" w14:textId="77777777" w:rsidR="004914D4" w:rsidRDefault="004914D4" w:rsidP="004914D4"/>
    <w:p w14:paraId="2C5F1F60" w14:textId="77777777" w:rsidR="004914D4" w:rsidRDefault="004914D4" w:rsidP="004914D4"/>
    <w:p w14:paraId="5843681C" w14:textId="77777777" w:rsidR="004914D4" w:rsidRDefault="004914D4" w:rsidP="004914D4"/>
    <w:p w14:paraId="2CFDE9E4" w14:textId="77777777" w:rsidR="004914D4" w:rsidRDefault="004914D4" w:rsidP="004914D4"/>
    <w:p w14:paraId="2402A300" w14:textId="77777777" w:rsidR="004914D4" w:rsidRDefault="004914D4" w:rsidP="004914D4"/>
    <w:p w14:paraId="1434024E" w14:textId="77777777" w:rsidR="004914D4" w:rsidRDefault="004914D4" w:rsidP="004914D4"/>
    <w:p w14:paraId="2A4932DE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F36D0E" w14:paraId="24AD50F1" w14:textId="77777777" w:rsidTr="009469F5">
        <w:tc>
          <w:tcPr>
            <w:tcW w:w="5094" w:type="dxa"/>
          </w:tcPr>
          <w:p w14:paraId="20C8BB9E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4FD25977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53BF057E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624295C0" w14:textId="77777777" w:rsidR="00F36D0E" w:rsidRPr="009F249C" w:rsidRDefault="00F36D0E" w:rsidP="009469F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2F77E4EE" w14:textId="77777777" w:rsidR="00F36D0E" w:rsidRPr="008B2FDE" w:rsidRDefault="00F36D0E" w:rsidP="009469F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259653CE" w14:textId="77777777" w:rsidR="00F36D0E" w:rsidRPr="008B2FDE" w:rsidRDefault="00F36D0E" w:rsidP="009469F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1319DB68" w14:textId="77777777" w:rsidR="00F36D0E" w:rsidRDefault="00F36D0E" w:rsidP="009469F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6202E8E4" w14:textId="77777777" w:rsidR="00F36D0E" w:rsidRDefault="00F36D0E" w:rsidP="009469F5"/>
        </w:tc>
      </w:tr>
      <w:tr w:rsidR="00F36D0E" w14:paraId="00DA6E73" w14:textId="77777777" w:rsidTr="009469F5">
        <w:tc>
          <w:tcPr>
            <w:tcW w:w="5094" w:type="dxa"/>
          </w:tcPr>
          <w:p w14:paraId="2806E66C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2BC291E8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62642E7F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3858A756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56CBD345" wp14:editId="6474DF53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1868FB" w14:textId="77777777" w:rsidR="00F36D0E" w:rsidRPr="009F249C" w:rsidRDefault="00F36D0E" w:rsidP="009469F5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0F803DC1" w14:textId="77777777" w:rsidR="00F36D0E" w:rsidRPr="009F249C" w:rsidRDefault="00F36D0E" w:rsidP="009469F5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45CDBD0D" w14:textId="77777777" w:rsidR="00F36D0E" w:rsidRDefault="00F36D0E" w:rsidP="009469F5"/>
        </w:tc>
      </w:tr>
    </w:tbl>
    <w:p w14:paraId="47939D3D" w14:textId="77777777" w:rsidR="004914D4" w:rsidRDefault="004914D4" w:rsidP="004914D4"/>
    <w:p w14:paraId="050404C1" w14:textId="77777777" w:rsidR="004914D4" w:rsidRDefault="004914D4" w:rsidP="004914D4"/>
    <w:p w14:paraId="0637208E" w14:textId="77777777" w:rsidR="004914D4" w:rsidRDefault="004914D4" w:rsidP="004914D4"/>
    <w:p w14:paraId="0BE8A328" w14:textId="77777777" w:rsidR="004914D4" w:rsidRDefault="004914D4" w:rsidP="004914D4"/>
    <w:p w14:paraId="76C7F88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095C8A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D3E98E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57C128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3E0C67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12AF79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868F0F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CF1D5E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4A8DD5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D40DA5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C0596E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D7BA89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C00507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31B153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1096C6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19025E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209CB4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CC858E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D0693C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05FB2D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25D173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850271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5F796B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61CF9C4" w14:textId="77777777" w:rsidR="008C7411" w:rsidRDefault="008C7411" w:rsidP="00F36D0E">
      <w:pPr>
        <w:rPr>
          <w:b/>
          <w:sz w:val="28"/>
          <w:szCs w:val="28"/>
        </w:rPr>
      </w:pPr>
    </w:p>
    <w:p w14:paraId="60A6A161" w14:textId="23D48819" w:rsidR="00F942BB" w:rsidRDefault="00F942BB" w:rsidP="000970C7">
      <w:pPr>
        <w:ind w:firstLine="709"/>
        <w:rPr>
          <w:b/>
          <w:sz w:val="28"/>
          <w:szCs w:val="28"/>
        </w:rPr>
      </w:pPr>
    </w:p>
    <w:p w14:paraId="152CDD28" w14:textId="77777777" w:rsidR="0079269E" w:rsidRDefault="0079269E" w:rsidP="000970C7">
      <w:pPr>
        <w:ind w:firstLine="709"/>
        <w:rPr>
          <w:b/>
          <w:sz w:val="28"/>
          <w:szCs w:val="28"/>
        </w:rPr>
      </w:pPr>
    </w:p>
    <w:p w14:paraId="752CFDDA" w14:textId="77777777" w:rsidR="0079269E" w:rsidRDefault="0079269E" w:rsidP="000970C7">
      <w:pPr>
        <w:ind w:firstLine="709"/>
        <w:rPr>
          <w:b/>
          <w:sz w:val="28"/>
          <w:szCs w:val="28"/>
        </w:rPr>
      </w:pPr>
    </w:p>
    <w:p w14:paraId="2B75F515" w14:textId="77777777" w:rsidR="00754CE0" w:rsidRDefault="00754CE0" w:rsidP="000970C7">
      <w:pPr>
        <w:ind w:firstLine="709"/>
        <w:rPr>
          <w:b/>
          <w:sz w:val="28"/>
          <w:szCs w:val="28"/>
        </w:rPr>
      </w:pPr>
    </w:p>
    <w:p w14:paraId="7389E385" w14:textId="77777777" w:rsidR="00F942BB" w:rsidRDefault="00F942BB" w:rsidP="000970C7">
      <w:pPr>
        <w:ind w:firstLine="709"/>
        <w:rPr>
          <w:b/>
          <w:sz w:val="28"/>
          <w:szCs w:val="28"/>
        </w:rPr>
      </w:pPr>
    </w:p>
    <w:p w14:paraId="19C428ED" w14:textId="77777777" w:rsidR="009240F5" w:rsidRDefault="009240F5" w:rsidP="00F36D0E">
      <w:pPr>
        <w:rPr>
          <w:b/>
          <w:sz w:val="28"/>
          <w:szCs w:val="28"/>
        </w:rPr>
      </w:pPr>
    </w:p>
    <w:p w14:paraId="1562CB57" w14:textId="77777777" w:rsidR="009240F5" w:rsidRDefault="009240F5" w:rsidP="000970C7">
      <w:pPr>
        <w:ind w:firstLine="709"/>
        <w:rPr>
          <w:b/>
          <w:sz w:val="28"/>
          <w:szCs w:val="28"/>
        </w:rPr>
      </w:pPr>
    </w:p>
    <w:p w14:paraId="0BEA6AFE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3B17478C" w14:textId="77777777" w:rsidR="004914D4" w:rsidRPr="004914D4" w:rsidRDefault="004914D4" w:rsidP="0079269E">
      <w:pPr>
        <w:ind w:firstLine="709"/>
        <w:jc w:val="both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0720A552" w14:textId="77777777" w:rsidR="004914D4" w:rsidRPr="004914D4" w:rsidRDefault="004914D4" w:rsidP="0079269E">
      <w:pPr>
        <w:ind w:firstLine="709"/>
        <w:jc w:val="both"/>
        <w:rPr>
          <w:b/>
          <w:sz w:val="28"/>
          <w:szCs w:val="28"/>
        </w:rPr>
      </w:pPr>
    </w:p>
    <w:p w14:paraId="0A72FE01" w14:textId="77777777" w:rsidR="004914D4" w:rsidRPr="00F5032C" w:rsidRDefault="004914D4" w:rsidP="0079269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2731C">
        <w:rPr>
          <w:b/>
          <w:sz w:val="28"/>
          <w:szCs w:val="28"/>
        </w:rPr>
        <w:t>Ц</w:t>
      </w:r>
      <w:r w:rsidR="008C77D0" w:rsidRPr="0042731C">
        <w:rPr>
          <w:b/>
          <w:sz w:val="28"/>
          <w:szCs w:val="28"/>
        </w:rPr>
        <w:t xml:space="preserve">ель дисциплины </w:t>
      </w:r>
      <w:r w:rsidR="0042731C" w:rsidRPr="0042731C">
        <w:rPr>
          <w:b/>
          <w:sz w:val="28"/>
          <w:szCs w:val="28"/>
        </w:rPr>
        <w:t xml:space="preserve">- </w:t>
      </w:r>
      <w:r w:rsidR="0042731C" w:rsidRPr="00F5032C">
        <w:rPr>
          <w:sz w:val="28"/>
          <w:szCs w:val="28"/>
        </w:rPr>
        <w:t>формирование у обучающихся знаний</w:t>
      </w:r>
      <w:r w:rsidR="00F5032C" w:rsidRPr="00F5032C">
        <w:rPr>
          <w:color w:val="000000"/>
          <w:sz w:val="23"/>
          <w:szCs w:val="23"/>
        </w:rPr>
        <w:t xml:space="preserve"> </w:t>
      </w:r>
      <w:r w:rsidR="00F5032C" w:rsidRPr="00F5032C">
        <w:rPr>
          <w:color w:val="000000"/>
          <w:sz w:val="28"/>
          <w:szCs w:val="28"/>
        </w:rPr>
        <w:t>о системе источников, регулирующих общественные отношения в сфере</w:t>
      </w:r>
      <w:r w:rsidR="00F5032C">
        <w:rPr>
          <w:color w:val="000000"/>
          <w:sz w:val="28"/>
          <w:szCs w:val="28"/>
        </w:rPr>
        <w:t xml:space="preserve"> </w:t>
      </w:r>
      <w:r w:rsidR="00F5032C" w:rsidRPr="00F5032C">
        <w:rPr>
          <w:color w:val="000000"/>
          <w:sz w:val="28"/>
          <w:szCs w:val="28"/>
        </w:rPr>
        <w:t>цифровых технологий</w:t>
      </w:r>
      <w:r w:rsidR="0042731C" w:rsidRPr="00F5032C">
        <w:rPr>
          <w:sz w:val="28"/>
          <w:szCs w:val="28"/>
        </w:rPr>
        <w:t>; умений работы с правовым материалом, устанавливающим права и обязанности участников</w:t>
      </w:r>
      <w:r w:rsidR="00F5032C" w:rsidRPr="00F5032C">
        <w:rPr>
          <w:sz w:val="28"/>
          <w:szCs w:val="28"/>
        </w:rPr>
        <w:t xml:space="preserve"> правоотношений.</w:t>
      </w:r>
    </w:p>
    <w:p w14:paraId="78871D37" w14:textId="77777777" w:rsidR="008C77D0" w:rsidRPr="0042731C" w:rsidRDefault="0042731C" w:rsidP="0079269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задачи дисциплины</w:t>
      </w:r>
      <w:r w:rsidRPr="0042731C">
        <w:rPr>
          <w:b/>
          <w:sz w:val="28"/>
          <w:szCs w:val="28"/>
        </w:rPr>
        <w:t xml:space="preserve">: </w:t>
      </w:r>
    </w:p>
    <w:p w14:paraId="7278B14D" w14:textId="77777777" w:rsidR="00F5032C" w:rsidRPr="00F5032C" w:rsidRDefault="0042731C" w:rsidP="0079269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5032C">
        <w:rPr>
          <w:b/>
          <w:sz w:val="28"/>
          <w:szCs w:val="28"/>
        </w:rPr>
        <w:t>–</w:t>
      </w:r>
      <w:r w:rsidRPr="00F5032C">
        <w:rPr>
          <w:sz w:val="28"/>
          <w:szCs w:val="28"/>
        </w:rPr>
        <w:t xml:space="preserve"> </w:t>
      </w:r>
      <w:r w:rsidR="00F5032C" w:rsidRPr="00F5032C">
        <w:rPr>
          <w:color w:val="000000"/>
          <w:sz w:val="28"/>
          <w:szCs w:val="28"/>
        </w:rPr>
        <w:t>обосновывать и принимать в пределах профессиональной деятельности решения, а также</w:t>
      </w:r>
      <w:r w:rsidR="00F5032C">
        <w:rPr>
          <w:color w:val="000000"/>
          <w:sz w:val="28"/>
          <w:szCs w:val="28"/>
        </w:rPr>
        <w:t xml:space="preserve"> </w:t>
      </w:r>
      <w:r w:rsidR="00F5032C" w:rsidRPr="00F5032C">
        <w:rPr>
          <w:color w:val="000000"/>
          <w:sz w:val="28"/>
          <w:szCs w:val="28"/>
        </w:rPr>
        <w:t>совершать действия, связанные с реализацией норм цифрового права;</w:t>
      </w:r>
    </w:p>
    <w:p w14:paraId="1B36CD96" w14:textId="77777777" w:rsidR="00F5032C" w:rsidRPr="00F5032C" w:rsidRDefault="00F5032C" w:rsidP="0079269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5032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Pr="00F5032C">
        <w:rPr>
          <w:color w:val="000000"/>
          <w:sz w:val="28"/>
          <w:szCs w:val="28"/>
        </w:rPr>
        <w:t>составлять юридические документы;</w:t>
      </w:r>
    </w:p>
    <w:p w14:paraId="2079BBA6" w14:textId="77777777" w:rsidR="00F5032C" w:rsidRPr="00F5032C" w:rsidRDefault="00F5032C" w:rsidP="0079269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5032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Pr="00F5032C">
        <w:rPr>
          <w:color w:val="000000"/>
          <w:sz w:val="28"/>
          <w:szCs w:val="28"/>
        </w:rPr>
        <w:t>осуществлять правовую экспертизу документов.</w:t>
      </w:r>
    </w:p>
    <w:p w14:paraId="29F384E4" w14:textId="77777777" w:rsidR="00620221" w:rsidRDefault="00620221" w:rsidP="0079269E">
      <w:pPr>
        <w:ind w:firstLine="709"/>
        <w:jc w:val="both"/>
        <w:rPr>
          <w:b/>
          <w:sz w:val="28"/>
          <w:szCs w:val="28"/>
        </w:rPr>
      </w:pPr>
    </w:p>
    <w:p w14:paraId="7920A612" w14:textId="77777777" w:rsidR="004914D4" w:rsidRPr="0042731C" w:rsidRDefault="008C77D0" w:rsidP="0079269E">
      <w:pPr>
        <w:ind w:firstLine="709"/>
        <w:jc w:val="both"/>
        <w:rPr>
          <w:b/>
          <w:sz w:val="28"/>
          <w:szCs w:val="28"/>
        </w:rPr>
      </w:pPr>
      <w:r w:rsidRPr="0042731C">
        <w:rPr>
          <w:b/>
          <w:sz w:val="28"/>
          <w:szCs w:val="28"/>
        </w:rPr>
        <w:t xml:space="preserve">Перечень планируемых результатов </w:t>
      </w:r>
      <w:r w:rsidR="0033267D" w:rsidRPr="0042731C">
        <w:rPr>
          <w:b/>
          <w:sz w:val="28"/>
          <w:szCs w:val="28"/>
        </w:rPr>
        <w:t>изучения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094"/>
        <w:gridCol w:w="3073"/>
        <w:gridCol w:w="3911"/>
      </w:tblGrid>
      <w:tr w:rsidR="00271489" w:rsidRPr="0079269E" w14:paraId="3944FE19" w14:textId="77777777" w:rsidTr="001F0C14">
        <w:tc>
          <w:tcPr>
            <w:tcW w:w="548" w:type="pct"/>
          </w:tcPr>
          <w:p w14:paraId="4FADB67B" w14:textId="77777777" w:rsidR="00271489" w:rsidRPr="0079269E" w:rsidRDefault="00271489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Код компетенции</w:t>
            </w:r>
          </w:p>
        </w:tc>
        <w:tc>
          <w:tcPr>
            <w:tcW w:w="1027" w:type="pct"/>
          </w:tcPr>
          <w:p w14:paraId="563E78F4" w14:textId="77777777" w:rsidR="00271489" w:rsidRPr="0079269E" w:rsidRDefault="00271489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Наименование компетенции</w:t>
            </w:r>
          </w:p>
        </w:tc>
        <w:tc>
          <w:tcPr>
            <w:tcW w:w="1507" w:type="pct"/>
          </w:tcPr>
          <w:p w14:paraId="35B3148A" w14:textId="77777777" w:rsidR="00271489" w:rsidRPr="0079269E" w:rsidRDefault="00271489" w:rsidP="00620221">
            <w:pPr>
              <w:tabs>
                <w:tab w:val="left" w:pos="540"/>
              </w:tabs>
              <w:ind w:right="-108"/>
              <w:jc w:val="both"/>
              <w:rPr>
                <w:b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Индикаторы достижения компетенции</w:t>
            </w:r>
          </w:p>
        </w:tc>
        <w:tc>
          <w:tcPr>
            <w:tcW w:w="1918" w:type="pct"/>
          </w:tcPr>
          <w:p w14:paraId="3227BB30" w14:textId="77777777" w:rsidR="00271489" w:rsidRPr="0079269E" w:rsidRDefault="00271489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9269E" w:rsidRPr="0079269E" w14:paraId="6EEE710E" w14:textId="77777777" w:rsidTr="001F0C14">
        <w:trPr>
          <w:trHeight w:val="1004"/>
        </w:trPr>
        <w:tc>
          <w:tcPr>
            <w:tcW w:w="548" w:type="pct"/>
            <w:vMerge w:val="restart"/>
          </w:tcPr>
          <w:p w14:paraId="26D4E0DF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sz w:val="22"/>
                <w:szCs w:val="23"/>
              </w:rPr>
            </w:pPr>
            <w:r w:rsidRPr="0079269E">
              <w:rPr>
                <w:sz w:val="22"/>
                <w:szCs w:val="23"/>
              </w:rPr>
              <w:t>ПКП-1</w:t>
            </w:r>
          </w:p>
        </w:tc>
        <w:tc>
          <w:tcPr>
            <w:tcW w:w="1027" w:type="pct"/>
            <w:vMerge w:val="restart"/>
          </w:tcPr>
          <w:p w14:paraId="4FC3920B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  <w:r w:rsidRPr="0079269E">
              <w:rPr>
                <w:sz w:val="22"/>
                <w:szCs w:val="23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1507" w:type="pct"/>
          </w:tcPr>
          <w:p w14:paraId="1CC69155" w14:textId="77777777" w:rsidR="0079269E" w:rsidRPr="0079269E" w:rsidRDefault="0079269E" w:rsidP="0062022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Cs w:val="23"/>
              </w:rPr>
            </w:pPr>
            <w:r w:rsidRPr="0079269E">
              <w:rPr>
                <w:rFonts w:ascii="Times New Roman" w:hAnsi="Times New Roman" w:cs="Times New Roman"/>
                <w:szCs w:val="23"/>
              </w:rPr>
              <w:t>1.Демонстрирует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</w:tc>
        <w:tc>
          <w:tcPr>
            <w:tcW w:w="1918" w:type="pct"/>
          </w:tcPr>
          <w:p w14:paraId="08C21B7C" w14:textId="77777777" w:rsidR="0079269E" w:rsidRPr="0079269E" w:rsidRDefault="0079269E" w:rsidP="00620221">
            <w:pPr>
              <w:jc w:val="both"/>
              <w:rPr>
                <w:bCs/>
                <w:iCs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 xml:space="preserve">Знать: </w:t>
            </w:r>
            <w:r w:rsidRPr="0079269E">
              <w:rPr>
                <w:bCs/>
                <w:iCs/>
                <w:sz w:val="22"/>
                <w:szCs w:val="23"/>
              </w:rPr>
              <w:t>законодательный процесс и юридическую технику.</w:t>
            </w:r>
          </w:p>
          <w:p w14:paraId="19A520F7" w14:textId="77777777" w:rsidR="0079269E" w:rsidRPr="0079269E" w:rsidRDefault="0079269E" w:rsidP="0062022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 xml:space="preserve">Уметь: </w:t>
            </w:r>
            <w:r w:rsidRPr="0079269E">
              <w:rPr>
                <w:bCs/>
                <w:iCs/>
                <w:sz w:val="22"/>
                <w:szCs w:val="23"/>
              </w:rPr>
              <w:t>демонстрировать знания нормативно-правовых актов, грамотно формулировать нормы права.</w:t>
            </w:r>
          </w:p>
        </w:tc>
      </w:tr>
      <w:tr w:rsidR="0079269E" w:rsidRPr="0079269E" w14:paraId="086CFD22" w14:textId="77777777" w:rsidTr="001F0C14">
        <w:trPr>
          <w:trHeight w:val="679"/>
        </w:trPr>
        <w:tc>
          <w:tcPr>
            <w:tcW w:w="548" w:type="pct"/>
            <w:vMerge/>
          </w:tcPr>
          <w:p w14:paraId="4C74114F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</w:p>
        </w:tc>
        <w:tc>
          <w:tcPr>
            <w:tcW w:w="1027" w:type="pct"/>
            <w:vMerge/>
          </w:tcPr>
          <w:p w14:paraId="1BC8DAD8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sz w:val="22"/>
                <w:szCs w:val="23"/>
              </w:rPr>
            </w:pPr>
          </w:p>
        </w:tc>
        <w:tc>
          <w:tcPr>
            <w:tcW w:w="1507" w:type="pct"/>
            <w:vMerge w:val="restart"/>
          </w:tcPr>
          <w:p w14:paraId="03804D77" w14:textId="77777777" w:rsidR="0079269E" w:rsidRPr="0079269E" w:rsidRDefault="0079269E" w:rsidP="00620221">
            <w:pPr>
              <w:pStyle w:val="af0"/>
              <w:spacing w:line="240" w:lineRule="auto"/>
              <w:ind w:left="0"/>
              <w:jc w:val="both"/>
              <w:rPr>
                <w:rFonts w:ascii="Times New Roman" w:hAnsi="Times New Roman" w:cs="Times New Roman"/>
                <w:szCs w:val="23"/>
              </w:rPr>
            </w:pPr>
            <w:r w:rsidRPr="0079269E">
              <w:rPr>
                <w:rFonts w:ascii="Times New Roman" w:hAnsi="Times New Roman" w:cs="Times New Roman"/>
                <w:szCs w:val="23"/>
              </w:rPr>
              <w:t>2.Использует фундаментальные знания в области частного и публичного права в современных условиях.</w:t>
            </w:r>
          </w:p>
          <w:p w14:paraId="6C287C29" w14:textId="77777777" w:rsidR="0079269E" w:rsidRPr="0079269E" w:rsidRDefault="0079269E" w:rsidP="00620221">
            <w:pPr>
              <w:tabs>
                <w:tab w:val="left" w:pos="540"/>
              </w:tabs>
              <w:ind w:right="-108"/>
              <w:jc w:val="both"/>
              <w:rPr>
                <w:b/>
                <w:sz w:val="22"/>
                <w:szCs w:val="23"/>
              </w:rPr>
            </w:pPr>
          </w:p>
        </w:tc>
        <w:tc>
          <w:tcPr>
            <w:tcW w:w="1918" w:type="pct"/>
          </w:tcPr>
          <w:p w14:paraId="683017FE" w14:textId="77777777" w:rsidR="0079269E" w:rsidRPr="0079269E" w:rsidRDefault="0079269E" w:rsidP="00620221">
            <w:pPr>
              <w:jc w:val="both"/>
              <w:rPr>
                <w:bCs/>
                <w:iCs/>
                <w:sz w:val="22"/>
                <w:szCs w:val="23"/>
              </w:rPr>
            </w:pPr>
            <w:r w:rsidRPr="0079269E">
              <w:rPr>
                <w:b/>
                <w:bCs/>
                <w:iCs/>
                <w:sz w:val="22"/>
                <w:szCs w:val="23"/>
              </w:rPr>
              <w:t>Знать:</w:t>
            </w:r>
            <w:r w:rsidRPr="0079269E">
              <w:rPr>
                <w:bCs/>
                <w:iCs/>
                <w:sz w:val="22"/>
                <w:szCs w:val="23"/>
              </w:rPr>
              <w:t xml:space="preserve"> значение юридических документов гражданско-правового характера, в т.ч. регулирующих право интеллектуальной собственности.</w:t>
            </w:r>
          </w:p>
          <w:p w14:paraId="18156915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  <w:r w:rsidRPr="0079269E">
              <w:rPr>
                <w:b/>
                <w:bCs/>
                <w:iCs/>
                <w:sz w:val="22"/>
                <w:szCs w:val="23"/>
              </w:rPr>
              <w:t>Уметь:</w:t>
            </w:r>
            <w:r w:rsidRPr="0079269E">
              <w:rPr>
                <w:bCs/>
                <w:iCs/>
                <w:sz w:val="22"/>
                <w:szCs w:val="23"/>
              </w:rPr>
              <w:t xml:space="preserve"> использовать фундаментальные знания в области частного и публичного права в современных условиях, подготавливать проекты нормативных правовых актов с использованием приемов и методов юридической техники с целью совершенствования действующего законодательства.</w:t>
            </w:r>
          </w:p>
        </w:tc>
      </w:tr>
      <w:tr w:rsidR="0079269E" w:rsidRPr="0079269E" w14:paraId="432D70C4" w14:textId="77777777" w:rsidTr="001F0C14">
        <w:trPr>
          <w:trHeight w:val="629"/>
        </w:trPr>
        <w:tc>
          <w:tcPr>
            <w:tcW w:w="548" w:type="pct"/>
            <w:vMerge/>
          </w:tcPr>
          <w:p w14:paraId="5837C529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</w:p>
        </w:tc>
        <w:tc>
          <w:tcPr>
            <w:tcW w:w="1027" w:type="pct"/>
            <w:vMerge/>
          </w:tcPr>
          <w:p w14:paraId="6E939E7E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sz w:val="22"/>
                <w:szCs w:val="23"/>
              </w:rPr>
            </w:pPr>
          </w:p>
        </w:tc>
        <w:tc>
          <w:tcPr>
            <w:tcW w:w="1507" w:type="pct"/>
            <w:vMerge/>
          </w:tcPr>
          <w:p w14:paraId="3034377E" w14:textId="77777777" w:rsidR="0079269E" w:rsidRPr="0079269E" w:rsidRDefault="0079269E" w:rsidP="00620221">
            <w:pPr>
              <w:tabs>
                <w:tab w:val="left" w:pos="540"/>
              </w:tabs>
              <w:ind w:right="-108"/>
              <w:jc w:val="both"/>
              <w:rPr>
                <w:b/>
                <w:sz w:val="22"/>
                <w:szCs w:val="23"/>
              </w:rPr>
            </w:pPr>
          </w:p>
        </w:tc>
        <w:tc>
          <w:tcPr>
            <w:tcW w:w="1918" w:type="pct"/>
          </w:tcPr>
          <w:p w14:paraId="5E41B004" w14:textId="77777777" w:rsidR="0079269E" w:rsidRPr="0079269E" w:rsidRDefault="0079269E" w:rsidP="0062022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Знать:</w:t>
            </w:r>
            <w:r w:rsidRPr="0079269E">
              <w:rPr>
                <w:rFonts w:ascii="Times New Roman CYR" w:hAnsi="Times New Roman CYR" w:cs="Times New Roman CYR"/>
                <w:color w:val="000000"/>
                <w:sz w:val="22"/>
                <w:szCs w:val="23"/>
              </w:rPr>
              <w:t xml:space="preserve"> основные понятия изучаемой дисциплины, классификацию корпоративных организаций, порядок создания, реорганизации и ликвидации корпоративных организаций, права и обязанности участников корпоративных отношений</w:t>
            </w:r>
          </w:p>
          <w:p w14:paraId="190A8217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 xml:space="preserve">Уметь: </w:t>
            </w:r>
            <w:r w:rsidRPr="0079269E">
              <w:rPr>
                <w:sz w:val="22"/>
                <w:szCs w:val="23"/>
              </w:rPr>
              <w:t>оказывать помощь в реализации правовых норм субъектами гражданского оборота.</w:t>
            </w:r>
          </w:p>
        </w:tc>
      </w:tr>
      <w:tr w:rsidR="0079269E" w:rsidRPr="0079269E" w14:paraId="16DBB744" w14:textId="77777777" w:rsidTr="001F0C14">
        <w:trPr>
          <w:trHeight w:val="109"/>
        </w:trPr>
        <w:tc>
          <w:tcPr>
            <w:tcW w:w="548" w:type="pct"/>
            <w:vMerge/>
          </w:tcPr>
          <w:p w14:paraId="414BE2D3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b/>
                <w:sz w:val="22"/>
                <w:szCs w:val="23"/>
              </w:rPr>
            </w:pPr>
          </w:p>
        </w:tc>
        <w:tc>
          <w:tcPr>
            <w:tcW w:w="1027" w:type="pct"/>
            <w:vMerge/>
          </w:tcPr>
          <w:p w14:paraId="17498768" w14:textId="77777777" w:rsidR="0079269E" w:rsidRPr="0079269E" w:rsidRDefault="0079269E" w:rsidP="00620221">
            <w:pPr>
              <w:tabs>
                <w:tab w:val="left" w:pos="540"/>
              </w:tabs>
              <w:jc w:val="both"/>
              <w:rPr>
                <w:sz w:val="22"/>
                <w:szCs w:val="23"/>
              </w:rPr>
            </w:pPr>
          </w:p>
        </w:tc>
        <w:tc>
          <w:tcPr>
            <w:tcW w:w="1507" w:type="pct"/>
          </w:tcPr>
          <w:p w14:paraId="7ADC5095" w14:textId="77777777" w:rsidR="0079269E" w:rsidRPr="0079269E" w:rsidRDefault="0079269E" w:rsidP="00620221">
            <w:pPr>
              <w:shd w:val="clear" w:color="auto" w:fill="FFFFFF"/>
              <w:contextualSpacing/>
              <w:jc w:val="both"/>
              <w:rPr>
                <w:sz w:val="22"/>
                <w:szCs w:val="23"/>
              </w:rPr>
            </w:pPr>
            <w:r w:rsidRPr="0079269E">
              <w:rPr>
                <w:sz w:val="22"/>
                <w:szCs w:val="23"/>
                <w:lang w:bidi="ru-RU"/>
              </w:rPr>
              <w:t>3. Оказывает помощь в реализации правовых норм субъектами гражданского оборота.</w:t>
            </w:r>
          </w:p>
        </w:tc>
        <w:tc>
          <w:tcPr>
            <w:tcW w:w="1918" w:type="pct"/>
          </w:tcPr>
          <w:p w14:paraId="710C5FFC" w14:textId="77777777" w:rsidR="0079269E" w:rsidRPr="0079269E" w:rsidRDefault="0079269E" w:rsidP="00620221">
            <w:pPr>
              <w:jc w:val="both"/>
              <w:rPr>
                <w:bCs/>
                <w:iCs/>
                <w:sz w:val="22"/>
                <w:szCs w:val="23"/>
              </w:rPr>
            </w:pPr>
            <w:r w:rsidRPr="0079269E">
              <w:rPr>
                <w:b/>
                <w:bCs/>
                <w:iCs/>
                <w:sz w:val="22"/>
                <w:szCs w:val="23"/>
              </w:rPr>
              <w:t>Знать:</w:t>
            </w:r>
            <w:r w:rsidRPr="0079269E">
              <w:rPr>
                <w:bCs/>
                <w:iCs/>
                <w:sz w:val="22"/>
                <w:szCs w:val="23"/>
              </w:rPr>
              <w:t xml:space="preserve"> правовые нормы частноправового характера.</w:t>
            </w:r>
          </w:p>
          <w:p w14:paraId="02CB2A21" w14:textId="77777777" w:rsidR="0079269E" w:rsidRPr="0079269E" w:rsidRDefault="0079269E" w:rsidP="00620221">
            <w:pPr>
              <w:jc w:val="both"/>
              <w:rPr>
                <w:bCs/>
                <w:iCs/>
                <w:sz w:val="22"/>
                <w:szCs w:val="23"/>
              </w:rPr>
            </w:pPr>
            <w:r w:rsidRPr="0079269E">
              <w:rPr>
                <w:b/>
                <w:bCs/>
                <w:iCs/>
                <w:sz w:val="22"/>
                <w:szCs w:val="23"/>
              </w:rPr>
              <w:t>Уметь:</w:t>
            </w:r>
            <w:r w:rsidRPr="0079269E">
              <w:rPr>
                <w:bCs/>
                <w:iCs/>
                <w:sz w:val="22"/>
                <w:szCs w:val="23"/>
              </w:rPr>
              <w:t xml:space="preserve"> оказывать помощь в реализации правовых норм субъектами гражданского оборота, разрабатывать нормативные правовые акты гражданско-правового характера, в том числе акты, регулирующие</w:t>
            </w:r>
          </w:p>
          <w:p w14:paraId="471BF6E6" w14:textId="77777777" w:rsidR="0079269E" w:rsidRPr="0079269E" w:rsidRDefault="0079269E" w:rsidP="00620221">
            <w:pPr>
              <w:jc w:val="both"/>
              <w:rPr>
                <w:bCs/>
                <w:iCs/>
                <w:sz w:val="22"/>
                <w:szCs w:val="23"/>
              </w:rPr>
            </w:pPr>
            <w:r w:rsidRPr="0079269E">
              <w:rPr>
                <w:bCs/>
                <w:iCs/>
                <w:sz w:val="22"/>
                <w:szCs w:val="23"/>
              </w:rPr>
              <w:lastRenderedPageBreak/>
              <w:t>отношения собственности в т.ч. интеллектуальной.</w:t>
            </w:r>
          </w:p>
        </w:tc>
      </w:tr>
      <w:tr w:rsidR="00F5032C" w:rsidRPr="0079269E" w14:paraId="4F6745C1" w14:textId="77777777" w:rsidTr="001F0C14">
        <w:trPr>
          <w:trHeight w:val="856"/>
        </w:trPr>
        <w:tc>
          <w:tcPr>
            <w:tcW w:w="548" w:type="pct"/>
            <w:vMerge w:val="restart"/>
            <w:shd w:val="clear" w:color="auto" w:fill="auto"/>
          </w:tcPr>
          <w:p w14:paraId="061270CA" w14:textId="77777777" w:rsidR="00F5032C" w:rsidRPr="0079269E" w:rsidRDefault="00F5032C" w:rsidP="00620221">
            <w:pPr>
              <w:tabs>
                <w:tab w:val="left" w:pos="0"/>
              </w:tabs>
              <w:suppressAutoHyphens/>
              <w:jc w:val="both"/>
              <w:rPr>
                <w:b/>
                <w:sz w:val="22"/>
                <w:szCs w:val="23"/>
              </w:rPr>
            </w:pPr>
            <w:r w:rsidRPr="0079269E">
              <w:rPr>
                <w:sz w:val="22"/>
                <w:szCs w:val="23"/>
              </w:rPr>
              <w:lastRenderedPageBreak/>
              <w:t>ПКП-2</w:t>
            </w:r>
          </w:p>
        </w:tc>
        <w:tc>
          <w:tcPr>
            <w:tcW w:w="1027" w:type="pct"/>
            <w:vMerge w:val="restart"/>
            <w:shd w:val="clear" w:color="auto" w:fill="auto"/>
          </w:tcPr>
          <w:p w14:paraId="0C7DBAFF" w14:textId="77777777" w:rsidR="00F5032C" w:rsidRPr="0079269E" w:rsidRDefault="00F5032C" w:rsidP="00620221">
            <w:pPr>
              <w:jc w:val="both"/>
              <w:rPr>
                <w:sz w:val="22"/>
                <w:szCs w:val="23"/>
              </w:rPr>
            </w:pPr>
            <w:r w:rsidRPr="0079269E">
              <w:rPr>
                <w:sz w:val="22"/>
                <w:szCs w:val="23"/>
                <w:lang w:bidi="ru-RU"/>
              </w:rPr>
              <w:t xml:space="preserve"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выявить правонарушения при осуществлении предприниматель </w:t>
            </w:r>
            <w:proofErr w:type="spellStart"/>
            <w:r w:rsidRPr="0079269E">
              <w:rPr>
                <w:sz w:val="22"/>
                <w:szCs w:val="23"/>
                <w:lang w:bidi="ru-RU"/>
              </w:rPr>
              <w:t>ской</w:t>
            </w:r>
            <w:proofErr w:type="spellEnd"/>
            <w:r w:rsidRPr="0079269E">
              <w:rPr>
                <w:sz w:val="22"/>
                <w:szCs w:val="23"/>
                <w:lang w:bidi="ru-RU"/>
              </w:rPr>
              <w:t xml:space="preserve"> деятельности и давать юридически обоснованные предложения по их преодолению и устранению</w:t>
            </w:r>
          </w:p>
        </w:tc>
        <w:tc>
          <w:tcPr>
            <w:tcW w:w="1507" w:type="pct"/>
            <w:shd w:val="clear" w:color="auto" w:fill="auto"/>
          </w:tcPr>
          <w:p w14:paraId="4E7B724C" w14:textId="77777777" w:rsidR="00F5032C" w:rsidRPr="0079269E" w:rsidRDefault="00F5032C" w:rsidP="00620221">
            <w:pPr>
              <w:shd w:val="clear" w:color="auto" w:fill="FFFFFF"/>
              <w:contextualSpacing/>
              <w:jc w:val="both"/>
              <w:rPr>
                <w:sz w:val="22"/>
                <w:szCs w:val="23"/>
                <w:highlight w:val="yellow"/>
              </w:rPr>
            </w:pPr>
            <w:r w:rsidRPr="0079269E">
              <w:rPr>
                <w:sz w:val="22"/>
                <w:szCs w:val="23"/>
              </w:rPr>
              <w:t xml:space="preserve">1.Действует с учетом кризисных ситуаций в экономике, вызываемых рисками правового и экономического характера. </w:t>
            </w:r>
          </w:p>
        </w:tc>
        <w:tc>
          <w:tcPr>
            <w:tcW w:w="1918" w:type="pct"/>
            <w:shd w:val="clear" w:color="auto" w:fill="auto"/>
          </w:tcPr>
          <w:p w14:paraId="70DCA725" w14:textId="77777777" w:rsidR="00F5032C" w:rsidRPr="0079269E" w:rsidRDefault="00F5032C" w:rsidP="0062022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Знать:</w:t>
            </w:r>
            <w:r w:rsidRPr="0079269E">
              <w:rPr>
                <w:rFonts w:ascii="Times New Roman CYR" w:hAnsi="Times New Roman CYR" w:cs="Times New Roman CYR"/>
                <w:sz w:val="22"/>
                <w:szCs w:val="23"/>
              </w:rPr>
              <w:t xml:space="preserve"> порядок заключения и процедуру проведении правовой экспертизы гражданско-правовых договоров и иных правовых документов, образующихся в деятельности организации.</w:t>
            </w:r>
          </w:p>
          <w:p w14:paraId="5C0538F7" w14:textId="77777777" w:rsidR="00F5032C" w:rsidRPr="0079269E" w:rsidRDefault="00F5032C" w:rsidP="0062022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3"/>
              </w:rPr>
            </w:pPr>
            <w:r w:rsidRPr="0079269E">
              <w:rPr>
                <w:rFonts w:ascii="Times New Roman CYR" w:hAnsi="Times New Roman CYR" w:cs="Times New Roman CYR"/>
                <w:b/>
                <w:sz w:val="22"/>
                <w:szCs w:val="23"/>
              </w:rPr>
              <w:t>Уметь:</w:t>
            </w:r>
            <w:r w:rsidRPr="0079269E">
              <w:rPr>
                <w:rFonts w:ascii="Times New Roman CYR" w:hAnsi="Times New Roman CYR" w:cs="Times New Roman CYR"/>
                <w:sz w:val="22"/>
                <w:szCs w:val="23"/>
              </w:rPr>
              <w:t xml:space="preserve"> действовать с учетом кризисных ситуаций в экономике, вызываемых рисками правового и экономического характера, провести юридическую экспертизу правовых документов, готовить  заключения по проектам корпоративных нормативных актов и иным правовым вопросам, возникающим в деятельности организации, оказывать содействие работникам иных подразделений в оформлении документов и актов имущественно- правового характера.</w:t>
            </w:r>
          </w:p>
        </w:tc>
      </w:tr>
      <w:tr w:rsidR="00F5032C" w:rsidRPr="0079269E" w14:paraId="4ECA04DE" w14:textId="77777777" w:rsidTr="001F0C14">
        <w:trPr>
          <w:trHeight w:val="1805"/>
        </w:trPr>
        <w:tc>
          <w:tcPr>
            <w:tcW w:w="548" w:type="pct"/>
            <w:vMerge/>
            <w:shd w:val="clear" w:color="auto" w:fill="auto"/>
          </w:tcPr>
          <w:p w14:paraId="47EBD7C7" w14:textId="77777777" w:rsidR="00F5032C" w:rsidRPr="0079269E" w:rsidRDefault="00F5032C" w:rsidP="00620221">
            <w:pPr>
              <w:tabs>
                <w:tab w:val="left" w:pos="0"/>
              </w:tabs>
              <w:suppressAutoHyphens/>
              <w:jc w:val="both"/>
              <w:rPr>
                <w:sz w:val="22"/>
                <w:szCs w:val="23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14:paraId="3DC1BEE4" w14:textId="77777777" w:rsidR="00F5032C" w:rsidRPr="0079269E" w:rsidRDefault="00F5032C" w:rsidP="00620221">
            <w:pPr>
              <w:tabs>
                <w:tab w:val="left" w:pos="0"/>
              </w:tabs>
              <w:suppressAutoHyphens/>
              <w:jc w:val="both"/>
              <w:rPr>
                <w:sz w:val="22"/>
                <w:szCs w:val="23"/>
              </w:rPr>
            </w:pPr>
          </w:p>
        </w:tc>
        <w:tc>
          <w:tcPr>
            <w:tcW w:w="1507" w:type="pct"/>
            <w:shd w:val="clear" w:color="auto" w:fill="auto"/>
          </w:tcPr>
          <w:p w14:paraId="4CC50340" w14:textId="77777777" w:rsidR="00F5032C" w:rsidRPr="0079269E" w:rsidRDefault="00F5032C" w:rsidP="00620221">
            <w:pPr>
              <w:jc w:val="both"/>
              <w:rPr>
                <w:sz w:val="22"/>
                <w:szCs w:val="23"/>
                <w:highlight w:val="yellow"/>
              </w:rPr>
            </w:pPr>
            <w:r w:rsidRPr="0079269E">
              <w:rPr>
                <w:sz w:val="22"/>
                <w:szCs w:val="23"/>
              </w:rPr>
              <w:t xml:space="preserve">2.Выявляет правонарушения при осуществлении предпринимательской деятельности. </w:t>
            </w:r>
          </w:p>
        </w:tc>
        <w:tc>
          <w:tcPr>
            <w:tcW w:w="1918" w:type="pct"/>
            <w:shd w:val="clear" w:color="auto" w:fill="auto"/>
          </w:tcPr>
          <w:p w14:paraId="3D1A8099" w14:textId="77777777" w:rsidR="00F5032C" w:rsidRPr="0079269E" w:rsidRDefault="00F5032C" w:rsidP="0062022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Знать:</w:t>
            </w:r>
            <w:r w:rsidRPr="0079269E">
              <w:rPr>
                <w:sz w:val="22"/>
                <w:szCs w:val="23"/>
              </w:rPr>
              <w:t xml:space="preserve"> </w:t>
            </w:r>
            <w:r w:rsidRPr="0079269E">
              <w:rPr>
                <w:rFonts w:ascii="Times New Roman CYR" w:hAnsi="Times New Roman CYR" w:cs="Times New Roman CYR"/>
                <w:sz w:val="22"/>
                <w:szCs w:val="23"/>
              </w:rPr>
              <w:t xml:space="preserve">условия исполнения на территории РФ актов международных юрисдикционных органов (Европейский суд по правам человека  и др.) в сфере гражданско-правовых отношений. </w:t>
            </w:r>
          </w:p>
          <w:p w14:paraId="3CC438F6" w14:textId="77777777" w:rsidR="00F5032C" w:rsidRPr="0079269E" w:rsidRDefault="00F5032C" w:rsidP="0062022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Уметь:</w:t>
            </w:r>
            <w:r w:rsidRPr="0079269E">
              <w:rPr>
                <w:rFonts w:ascii="Times New Roman CYR" w:hAnsi="Times New Roman CYR" w:cs="Times New Roman CYR"/>
                <w:sz w:val="22"/>
                <w:szCs w:val="23"/>
              </w:rPr>
              <w:t xml:space="preserve"> выявлять правонарушения при осуществлении предпринимательской деятельности, заключения и исполнения гражданско-правовых договоров и иных правовых документов.</w:t>
            </w:r>
          </w:p>
        </w:tc>
      </w:tr>
      <w:tr w:rsidR="00F5032C" w:rsidRPr="0079269E" w14:paraId="5345DEFA" w14:textId="77777777" w:rsidTr="001F0C14">
        <w:trPr>
          <w:trHeight w:val="96"/>
        </w:trPr>
        <w:tc>
          <w:tcPr>
            <w:tcW w:w="548" w:type="pct"/>
            <w:vMerge/>
            <w:shd w:val="clear" w:color="auto" w:fill="auto"/>
          </w:tcPr>
          <w:p w14:paraId="372987C6" w14:textId="77777777" w:rsidR="00F5032C" w:rsidRPr="0079269E" w:rsidRDefault="00F5032C" w:rsidP="00620221">
            <w:pPr>
              <w:tabs>
                <w:tab w:val="left" w:pos="0"/>
              </w:tabs>
              <w:suppressAutoHyphens/>
              <w:jc w:val="both"/>
              <w:rPr>
                <w:sz w:val="22"/>
                <w:szCs w:val="23"/>
              </w:rPr>
            </w:pPr>
          </w:p>
        </w:tc>
        <w:tc>
          <w:tcPr>
            <w:tcW w:w="1027" w:type="pct"/>
            <w:vMerge/>
            <w:shd w:val="clear" w:color="auto" w:fill="auto"/>
          </w:tcPr>
          <w:p w14:paraId="4F4A8993" w14:textId="77777777" w:rsidR="00F5032C" w:rsidRPr="0079269E" w:rsidRDefault="00F5032C" w:rsidP="00620221">
            <w:pPr>
              <w:tabs>
                <w:tab w:val="left" w:pos="0"/>
              </w:tabs>
              <w:suppressAutoHyphens/>
              <w:jc w:val="both"/>
              <w:rPr>
                <w:sz w:val="22"/>
                <w:szCs w:val="23"/>
              </w:rPr>
            </w:pPr>
          </w:p>
        </w:tc>
        <w:tc>
          <w:tcPr>
            <w:tcW w:w="1507" w:type="pct"/>
            <w:shd w:val="clear" w:color="auto" w:fill="auto"/>
          </w:tcPr>
          <w:p w14:paraId="798CB3A6" w14:textId="77777777" w:rsidR="00F5032C" w:rsidRPr="0079269E" w:rsidRDefault="00F5032C" w:rsidP="00620221">
            <w:pPr>
              <w:shd w:val="clear" w:color="auto" w:fill="FFFFFF"/>
              <w:contextualSpacing/>
              <w:jc w:val="both"/>
              <w:rPr>
                <w:sz w:val="22"/>
                <w:szCs w:val="23"/>
                <w:highlight w:val="yellow"/>
              </w:rPr>
            </w:pPr>
            <w:r w:rsidRPr="0079269E">
              <w:rPr>
                <w:sz w:val="22"/>
                <w:szCs w:val="23"/>
                <w:lang w:bidi="ru-RU"/>
              </w:rPr>
              <w:t>3.Дает юридические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1918" w:type="pct"/>
            <w:shd w:val="clear" w:color="auto" w:fill="auto"/>
          </w:tcPr>
          <w:p w14:paraId="25D4F30C" w14:textId="77777777" w:rsidR="00F5032C" w:rsidRPr="0079269E" w:rsidRDefault="00F5032C" w:rsidP="00620221">
            <w:pPr>
              <w:tabs>
                <w:tab w:val="left" w:pos="540"/>
              </w:tabs>
              <w:contextualSpacing/>
              <w:jc w:val="both"/>
              <w:rPr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>Знать:</w:t>
            </w:r>
            <w:r w:rsidRPr="0079269E">
              <w:rPr>
                <w:rFonts w:ascii="Times New Roman CYR" w:hAnsi="Times New Roman CYR" w:cs="Times New Roman CYR"/>
                <w:sz w:val="22"/>
                <w:szCs w:val="23"/>
              </w:rPr>
              <w:t xml:space="preserve"> р</w:t>
            </w:r>
            <w:r w:rsidRPr="0079269E">
              <w:rPr>
                <w:sz w:val="22"/>
                <w:szCs w:val="23"/>
              </w:rPr>
              <w:t>оль рецепции римского (</w:t>
            </w:r>
            <w:proofErr w:type="spellStart"/>
            <w:r w:rsidRPr="0079269E">
              <w:rPr>
                <w:sz w:val="22"/>
                <w:szCs w:val="23"/>
              </w:rPr>
              <w:t>пандектного</w:t>
            </w:r>
            <w:proofErr w:type="spellEnd"/>
            <w:r w:rsidRPr="0079269E">
              <w:rPr>
                <w:sz w:val="22"/>
                <w:szCs w:val="23"/>
              </w:rPr>
              <w:t>) права в современной законотворческой деятельности и, соответственно, при толковании норм гражданского законодательства.</w:t>
            </w:r>
          </w:p>
          <w:p w14:paraId="757CE40E" w14:textId="77777777" w:rsidR="00F5032C" w:rsidRPr="0079269E" w:rsidRDefault="00F5032C" w:rsidP="0062022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3"/>
              </w:rPr>
            </w:pPr>
            <w:r w:rsidRPr="0079269E">
              <w:rPr>
                <w:b/>
                <w:sz w:val="22"/>
                <w:szCs w:val="23"/>
              </w:rPr>
              <w:t xml:space="preserve">Уметь: </w:t>
            </w:r>
            <w:r w:rsidRPr="0079269E">
              <w:rPr>
                <w:sz w:val="22"/>
                <w:szCs w:val="23"/>
              </w:rPr>
              <w:t>давать юридическое обоснованные предложения по преодолению и устранению правонарушений при осуществлении предпринимательской деятельности,</w:t>
            </w:r>
            <w:r w:rsidRPr="0079269E">
              <w:rPr>
                <w:b/>
                <w:sz w:val="22"/>
                <w:szCs w:val="23"/>
              </w:rPr>
              <w:t xml:space="preserve"> </w:t>
            </w:r>
            <w:r w:rsidRPr="0079269E">
              <w:rPr>
                <w:rFonts w:ascii="Times New Roman CYR" w:hAnsi="Times New Roman CYR" w:cs="Times New Roman CYR"/>
                <w:sz w:val="22"/>
                <w:szCs w:val="23"/>
              </w:rPr>
              <w:t>использовать ИПБ Гарант и Консультант-плюс и работать с сайтами юрисдикционных органов и иными информационными ресурсами, в том числе с использованием цифровых технологий.</w:t>
            </w:r>
          </w:p>
        </w:tc>
      </w:tr>
    </w:tbl>
    <w:p w14:paraId="3A87FA42" w14:textId="77777777" w:rsidR="0033267D" w:rsidRDefault="0033267D" w:rsidP="008C77D0">
      <w:pPr>
        <w:ind w:firstLine="567"/>
        <w:jc w:val="both"/>
        <w:rPr>
          <w:sz w:val="28"/>
          <w:szCs w:val="28"/>
        </w:rPr>
      </w:pPr>
    </w:p>
    <w:p w14:paraId="0A5F147E" w14:textId="36BC014E" w:rsidR="00A2635C" w:rsidRDefault="009240F5" w:rsidP="009240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73EFC" w:rsidRPr="00F73EFC">
        <w:rPr>
          <w:b/>
          <w:sz w:val="28"/>
          <w:szCs w:val="28"/>
        </w:rPr>
        <w:t xml:space="preserve">. </w:t>
      </w:r>
      <w:r w:rsidR="00F73EFC">
        <w:rPr>
          <w:b/>
          <w:sz w:val="28"/>
          <w:szCs w:val="28"/>
        </w:rPr>
        <w:t xml:space="preserve">Оценочные средства для </w:t>
      </w:r>
      <w:r w:rsidR="00A2635C">
        <w:rPr>
          <w:b/>
          <w:sz w:val="28"/>
          <w:szCs w:val="28"/>
        </w:rPr>
        <w:t>оценки форсированности компетенций (контроль</w:t>
      </w:r>
      <w:r w:rsidR="00F73EFC">
        <w:rPr>
          <w:b/>
          <w:sz w:val="28"/>
          <w:szCs w:val="28"/>
        </w:rPr>
        <w:t xml:space="preserve"> остаточных знаний</w:t>
      </w:r>
      <w:r w:rsidR="00A2635C">
        <w:rPr>
          <w:b/>
          <w:sz w:val="28"/>
          <w:szCs w:val="28"/>
        </w:rPr>
        <w:t>)</w:t>
      </w:r>
    </w:p>
    <w:p w14:paraId="658AEFB7" w14:textId="137E6FBF" w:rsidR="009240F5" w:rsidRPr="009240F5" w:rsidRDefault="009240F5" w:rsidP="009240F5">
      <w:pPr>
        <w:jc w:val="center"/>
        <w:rPr>
          <w:b/>
          <w:color w:val="000000"/>
          <w:sz w:val="28"/>
          <w:szCs w:val="28"/>
        </w:rPr>
      </w:pPr>
      <w:r w:rsidRPr="009240F5">
        <w:rPr>
          <w:b/>
          <w:color w:val="000000"/>
          <w:sz w:val="28"/>
          <w:szCs w:val="28"/>
        </w:rPr>
        <w:t>Примерные тестовые задания</w:t>
      </w:r>
    </w:p>
    <w:p w14:paraId="2A35DD03" w14:textId="4DAF3586" w:rsidR="004565FB" w:rsidRPr="009D18B7" w:rsidRDefault="00F36D0E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 xml:space="preserve">Вопрос </w:t>
      </w:r>
      <w:r w:rsidR="004565FB" w:rsidRPr="009D18B7">
        <w:rPr>
          <w:sz w:val="28"/>
          <w:szCs w:val="28"/>
        </w:rPr>
        <w:t>1</w:t>
      </w:r>
      <w:r w:rsidRPr="009D18B7">
        <w:rPr>
          <w:sz w:val="28"/>
          <w:szCs w:val="28"/>
        </w:rPr>
        <w:t xml:space="preserve"> (ПКП-2)</w:t>
      </w:r>
      <w:r w:rsidR="004565FB" w:rsidRPr="009D18B7">
        <w:rPr>
          <w:sz w:val="28"/>
          <w:szCs w:val="28"/>
        </w:rPr>
        <w:t>.  Какие преимущества предоставляют цифровые технологии по сравнению с традиционными форматами ведения экономической деятельности?</w:t>
      </w:r>
    </w:p>
    <w:p w14:paraId="6F6C867E" w14:textId="0F8E69AB" w:rsidR="004565FB" w:rsidRPr="009D18B7" w:rsidRDefault="004565FB" w:rsidP="009D18B7">
      <w:pPr>
        <w:pStyle w:val="af0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возможность практически бесконечного воспроизведения информации без ущерба для качества;</w:t>
      </w:r>
    </w:p>
    <w:p w14:paraId="317077C6" w14:textId="2B7C68C5" w:rsidR="004565FB" w:rsidRPr="009D18B7" w:rsidRDefault="004565FB" w:rsidP="009D18B7">
      <w:pPr>
        <w:pStyle w:val="af0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широкий диапазон типов информации, с которой работают цифровые технологии (текст, медиа и т.п.);</w:t>
      </w:r>
    </w:p>
    <w:p w14:paraId="42AFC544" w14:textId="5ECC1413" w:rsidR="004565FB" w:rsidRPr="009D18B7" w:rsidRDefault="004565FB" w:rsidP="009D18B7">
      <w:pPr>
        <w:pStyle w:val="af0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высокая скорость передачи информации;</w:t>
      </w:r>
    </w:p>
    <w:p w14:paraId="6C2F8F7A" w14:textId="562AF3D1" w:rsidR="004565FB" w:rsidRPr="009D18B7" w:rsidRDefault="004565FB" w:rsidP="009D18B7">
      <w:pPr>
        <w:pStyle w:val="af0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lastRenderedPageBreak/>
        <w:t>высокая защищенность технологических и организационных инноваций.</w:t>
      </w:r>
    </w:p>
    <w:p w14:paraId="77A029FD" w14:textId="3910A324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2</w:t>
      </w:r>
      <w:r w:rsidR="00F36D0E" w:rsidRPr="009D18B7">
        <w:rPr>
          <w:sz w:val="28"/>
          <w:szCs w:val="28"/>
        </w:rPr>
        <w:t xml:space="preserve"> (ПКП-2)</w:t>
      </w:r>
      <w:r w:rsidRPr="009D18B7">
        <w:rPr>
          <w:sz w:val="28"/>
          <w:szCs w:val="28"/>
        </w:rPr>
        <w:t>. Какой признак позволяет идентифицировать цифровую экономику?</w:t>
      </w:r>
    </w:p>
    <w:p w14:paraId="5677B3B0" w14:textId="00AC7949" w:rsidR="004565FB" w:rsidRPr="009D18B7" w:rsidRDefault="004565FB" w:rsidP="009D18B7">
      <w:pPr>
        <w:pStyle w:val="af0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информатизация сферы управления;</w:t>
      </w:r>
    </w:p>
    <w:p w14:paraId="49354C9D" w14:textId="73B5A4E8" w:rsidR="004565FB" w:rsidRPr="009D18B7" w:rsidRDefault="004565FB" w:rsidP="009D18B7">
      <w:pPr>
        <w:pStyle w:val="af0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интеграция физических и цифровых объектов в сфере производства и потребления;</w:t>
      </w:r>
    </w:p>
    <w:p w14:paraId="1CC90F89" w14:textId="605AC051" w:rsidR="004565FB" w:rsidRPr="009D18B7" w:rsidRDefault="004565FB" w:rsidP="009D18B7">
      <w:pPr>
        <w:pStyle w:val="af0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формирование сетевой модели экономической деятельности;</w:t>
      </w:r>
    </w:p>
    <w:p w14:paraId="6865AED8" w14:textId="1A844BC0" w:rsidR="004565FB" w:rsidRPr="009D18B7" w:rsidRDefault="004565FB" w:rsidP="009D18B7">
      <w:pPr>
        <w:pStyle w:val="af0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развитие интернет-коммуникаций как средства обмена информацией.</w:t>
      </w:r>
    </w:p>
    <w:p w14:paraId="1FF17787" w14:textId="48AF8438" w:rsidR="004565FB" w:rsidRPr="009D18B7" w:rsidRDefault="00F36D0E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Вопрос</w:t>
      </w:r>
      <w:r w:rsidR="004565FB" w:rsidRPr="009D18B7">
        <w:rPr>
          <w:sz w:val="28"/>
          <w:szCs w:val="28"/>
        </w:rPr>
        <w:t> 3</w:t>
      </w:r>
      <w:r w:rsidRPr="009D18B7">
        <w:rPr>
          <w:sz w:val="28"/>
          <w:szCs w:val="28"/>
        </w:rPr>
        <w:t xml:space="preserve"> (ПКП-2)</w:t>
      </w:r>
      <w:r w:rsidR="004565FB" w:rsidRPr="009D18B7">
        <w:rPr>
          <w:sz w:val="28"/>
          <w:szCs w:val="28"/>
        </w:rPr>
        <w:t>. Каких изменений в организации экономической деятельности в меньшей степени требуют цифровые технологии?</w:t>
      </w:r>
    </w:p>
    <w:p w14:paraId="0D832E78" w14:textId="342E4F37" w:rsidR="004565FB" w:rsidRPr="009D18B7" w:rsidRDefault="004565FB" w:rsidP="009D18B7">
      <w:pPr>
        <w:pStyle w:val="af0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изменение бизнес-моделей;</w:t>
      </w:r>
    </w:p>
    <w:p w14:paraId="7C9A5C73" w14:textId="6FA1C9EB" w:rsidR="004565FB" w:rsidRPr="009D18B7" w:rsidRDefault="004565FB" w:rsidP="009D18B7">
      <w:pPr>
        <w:pStyle w:val="af0"/>
        <w:numPr>
          <w:ilvl w:val="0"/>
          <w:numId w:val="13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изменение организационных структур;</w:t>
      </w:r>
    </w:p>
    <w:p w14:paraId="48D9A415" w14:textId="2CCC2D84" w:rsidR="004565FB" w:rsidRPr="009D18B7" w:rsidRDefault="004565FB" w:rsidP="009D18B7">
      <w:pPr>
        <w:pStyle w:val="ac"/>
        <w:numPr>
          <w:ilvl w:val="0"/>
          <w:numId w:val="13"/>
        </w:numPr>
        <w:tabs>
          <w:tab w:val="clear" w:pos="4677"/>
          <w:tab w:val="clear" w:pos="9355"/>
        </w:tabs>
        <w:ind w:left="714" w:hanging="357"/>
        <w:rPr>
          <w:sz w:val="28"/>
          <w:szCs w:val="28"/>
        </w:rPr>
      </w:pPr>
      <w:r w:rsidRPr="009D18B7">
        <w:rPr>
          <w:sz w:val="28"/>
          <w:szCs w:val="28"/>
        </w:rPr>
        <w:t>формирование цифровой культуры;</w:t>
      </w:r>
    </w:p>
    <w:p w14:paraId="6078A0A7" w14:textId="2FFADF38" w:rsidR="004565FB" w:rsidRPr="009D18B7" w:rsidRDefault="004565FB" w:rsidP="009D18B7">
      <w:pPr>
        <w:pStyle w:val="af0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трансформации этических норм.</w:t>
      </w:r>
    </w:p>
    <w:p w14:paraId="0EB81D82" w14:textId="36BB08D5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4</w:t>
      </w:r>
      <w:r w:rsidR="00F36D0E" w:rsidRPr="009D18B7">
        <w:rPr>
          <w:sz w:val="28"/>
          <w:szCs w:val="28"/>
        </w:rPr>
        <w:t xml:space="preserve"> (ПКП-2)</w:t>
      </w:r>
      <w:r w:rsidRPr="009D18B7">
        <w:rPr>
          <w:sz w:val="28"/>
          <w:szCs w:val="28"/>
        </w:rPr>
        <w:t>.  Для какой сферы экономической деятельности в рамках решения основных производственных задач в наименьшей степени могут быть применимы техно</w:t>
      </w:r>
      <w:r w:rsidR="005F7582" w:rsidRPr="009D18B7">
        <w:rPr>
          <w:sz w:val="28"/>
          <w:szCs w:val="28"/>
        </w:rPr>
        <w:t xml:space="preserve">логии Интернета вещей </w:t>
      </w:r>
      <w:r w:rsidRPr="009D18B7">
        <w:rPr>
          <w:sz w:val="28"/>
          <w:szCs w:val="28"/>
        </w:rPr>
        <w:t>?</w:t>
      </w:r>
    </w:p>
    <w:p w14:paraId="4850BAD9" w14:textId="78CAFA21" w:rsidR="004565FB" w:rsidRPr="009D18B7" w:rsidRDefault="004565FB" w:rsidP="009D18B7">
      <w:pPr>
        <w:pStyle w:val="af0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жилищно-коммунальное хозяйство;</w:t>
      </w:r>
    </w:p>
    <w:p w14:paraId="5C1D00A1" w14:textId="1DEACD69" w:rsidR="004565FB" w:rsidRPr="009D18B7" w:rsidRDefault="004565FB" w:rsidP="009D18B7">
      <w:pPr>
        <w:pStyle w:val="af0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транспорт;</w:t>
      </w:r>
    </w:p>
    <w:p w14:paraId="5FAE0C9C" w14:textId="53D6EDB7" w:rsidR="004565FB" w:rsidRPr="009D18B7" w:rsidRDefault="004565FB" w:rsidP="009D18B7">
      <w:pPr>
        <w:pStyle w:val="af0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государственное управление;</w:t>
      </w:r>
    </w:p>
    <w:p w14:paraId="33269AA2" w14:textId="776A64A3" w:rsidR="004565FB" w:rsidRPr="009D18B7" w:rsidRDefault="004565FB" w:rsidP="009D18B7">
      <w:pPr>
        <w:pStyle w:val="af0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здравоохранение.</w:t>
      </w:r>
    </w:p>
    <w:p w14:paraId="6B070A25" w14:textId="55BA9C4B" w:rsidR="004565FB" w:rsidRPr="009D18B7" w:rsidRDefault="00F36D0E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Вопрос</w:t>
      </w:r>
      <w:r w:rsidR="004565FB" w:rsidRPr="009D18B7">
        <w:rPr>
          <w:sz w:val="28"/>
          <w:szCs w:val="28"/>
        </w:rPr>
        <w:t> 5</w:t>
      </w:r>
      <w:r w:rsidRPr="009D18B7">
        <w:rPr>
          <w:sz w:val="28"/>
          <w:szCs w:val="28"/>
        </w:rPr>
        <w:t xml:space="preserve"> (ПКП-2)</w:t>
      </w:r>
      <w:r w:rsidR="004565FB" w:rsidRPr="009D18B7">
        <w:rPr>
          <w:sz w:val="28"/>
          <w:szCs w:val="28"/>
        </w:rPr>
        <w:t>. Какой из структурных элементов не относится драйверам технологии индустриального интернета («Индустрия 4.0»), которая, в свою очередь, формирует четвертую промышленную революцию с соответствующим экономическим укладом?</w:t>
      </w:r>
    </w:p>
    <w:p w14:paraId="081D30B8" w14:textId="58D099BD" w:rsidR="004565FB" w:rsidRPr="009D18B7" w:rsidRDefault="004565FB" w:rsidP="009D18B7">
      <w:pPr>
        <w:pStyle w:val="af0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«умные» сенсоры;</w:t>
      </w:r>
    </w:p>
    <w:p w14:paraId="62E2BF4F" w14:textId="24EF06AD" w:rsidR="004565FB" w:rsidRPr="009D18B7" w:rsidRDefault="004565FB" w:rsidP="009D18B7">
      <w:pPr>
        <w:pStyle w:val="af0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беспроводные сети;</w:t>
      </w:r>
    </w:p>
    <w:p w14:paraId="2FD229F1" w14:textId="00DFF059" w:rsidR="004565FB" w:rsidRPr="009D18B7" w:rsidRDefault="004565FB" w:rsidP="009D18B7">
      <w:pPr>
        <w:pStyle w:val="af0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дополненная реальность;</w:t>
      </w:r>
    </w:p>
    <w:p w14:paraId="2C9FE023" w14:textId="2A14289D" w:rsidR="004565FB" w:rsidRPr="009D18B7" w:rsidRDefault="004565FB" w:rsidP="009D18B7">
      <w:pPr>
        <w:pStyle w:val="af0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облачные сервисы.</w:t>
      </w:r>
    </w:p>
    <w:p w14:paraId="0C66738A" w14:textId="3D2558E4" w:rsidR="004565FB" w:rsidRPr="009D18B7" w:rsidRDefault="00F36D0E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Вопрос</w:t>
      </w:r>
      <w:r w:rsidR="004565FB" w:rsidRPr="009D18B7">
        <w:rPr>
          <w:sz w:val="28"/>
          <w:szCs w:val="28"/>
        </w:rPr>
        <w:t> 6</w:t>
      </w:r>
      <w:r w:rsidRPr="009D18B7">
        <w:rPr>
          <w:sz w:val="28"/>
          <w:szCs w:val="28"/>
        </w:rPr>
        <w:t xml:space="preserve"> (ПКП-1)</w:t>
      </w:r>
      <w:r w:rsidR="004565FB" w:rsidRPr="009D18B7">
        <w:rPr>
          <w:sz w:val="28"/>
          <w:szCs w:val="28"/>
        </w:rPr>
        <w:t>. Каково место материального сектора производства и в цифровой экономике?</w:t>
      </w:r>
    </w:p>
    <w:p w14:paraId="516B19EC" w14:textId="6FCD642E" w:rsidR="004565FB" w:rsidRPr="009D18B7" w:rsidRDefault="004565FB" w:rsidP="009D18B7">
      <w:pPr>
        <w:pStyle w:val="af0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материальный сектор производства и цифровые платформы существуют автономно в экономике;</w:t>
      </w:r>
    </w:p>
    <w:p w14:paraId="14CE53B2" w14:textId="35892D00" w:rsidR="004565FB" w:rsidRPr="009D18B7" w:rsidRDefault="004565FB" w:rsidP="009D18B7">
      <w:pPr>
        <w:pStyle w:val="af0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материальный сектор производства будет замещен цифровыми платформами;</w:t>
      </w:r>
    </w:p>
    <w:p w14:paraId="4A6D88CA" w14:textId="6A902F3D" w:rsidR="004565FB" w:rsidRPr="009D18B7" w:rsidRDefault="004565FB" w:rsidP="009D18B7">
      <w:pPr>
        <w:pStyle w:val="af0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материальный сектор производства нуждается в цифровых платформах для обеспечения</w:t>
      </w:r>
    </w:p>
    <w:p w14:paraId="67257EE7" w14:textId="77777777" w:rsidR="004565FB" w:rsidRPr="009D18B7" w:rsidRDefault="004565FB" w:rsidP="009D18B7">
      <w:pPr>
        <w:pStyle w:val="af0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коммуникаций с контрагентами;</w:t>
      </w:r>
    </w:p>
    <w:p w14:paraId="248255BC" w14:textId="387139FC" w:rsidR="004565FB" w:rsidRPr="009D18B7" w:rsidRDefault="004565FB" w:rsidP="009D18B7">
      <w:pPr>
        <w:pStyle w:val="af0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материальный сектор производства обеспечит гибель цифровых платформенных решений.</w:t>
      </w:r>
    </w:p>
    <w:p w14:paraId="371FE3C4" w14:textId="4CBD3C8C" w:rsidR="004565FB" w:rsidRPr="009D18B7" w:rsidRDefault="00F36D0E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Вопрос</w:t>
      </w:r>
      <w:r w:rsidR="004565FB" w:rsidRPr="009D18B7">
        <w:rPr>
          <w:sz w:val="28"/>
          <w:szCs w:val="28"/>
        </w:rPr>
        <w:t> 7</w:t>
      </w:r>
      <w:r w:rsidRPr="009D18B7">
        <w:rPr>
          <w:sz w:val="28"/>
          <w:szCs w:val="28"/>
        </w:rPr>
        <w:t xml:space="preserve"> (ПКП-1)</w:t>
      </w:r>
      <w:r w:rsidR="004565FB" w:rsidRPr="009D18B7">
        <w:rPr>
          <w:sz w:val="28"/>
          <w:szCs w:val="28"/>
        </w:rPr>
        <w:t>. В рамках технологии больших данных развивается направление аналитики. К какому из ее разделов Вы отнесете раздел «Возможно Вы их знаете» в сети Facebook?</w:t>
      </w:r>
    </w:p>
    <w:p w14:paraId="5D71A134" w14:textId="7F1CCCA1" w:rsidR="004565FB" w:rsidRPr="009D18B7" w:rsidRDefault="004565FB" w:rsidP="009D18B7">
      <w:pPr>
        <w:pStyle w:val="af0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дескриптивная аналитика;</w:t>
      </w:r>
    </w:p>
    <w:p w14:paraId="6B424146" w14:textId="0EE32B03" w:rsidR="004565FB" w:rsidRPr="009D18B7" w:rsidRDefault="004565FB" w:rsidP="009D18B7">
      <w:pPr>
        <w:pStyle w:val="ac"/>
        <w:numPr>
          <w:ilvl w:val="0"/>
          <w:numId w:val="17"/>
        </w:numPr>
        <w:tabs>
          <w:tab w:val="clear" w:pos="4677"/>
          <w:tab w:val="clear" w:pos="9355"/>
        </w:tabs>
        <w:ind w:left="714" w:hanging="357"/>
        <w:rPr>
          <w:sz w:val="28"/>
          <w:szCs w:val="28"/>
        </w:rPr>
      </w:pPr>
      <w:r w:rsidRPr="009D18B7">
        <w:rPr>
          <w:sz w:val="28"/>
          <w:szCs w:val="28"/>
        </w:rPr>
        <w:lastRenderedPageBreak/>
        <w:t>прогнозная аналитика;</w:t>
      </w:r>
    </w:p>
    <w:p w14:paraId="67CEFE28" w14:textId="3BF5C292" w:rsidR="004565FB" w:rsidRPr="009D18B7" w:rsidRDefault="004565FB" w:rsidP="009D18B7">
      <w:pPr>
        <w:pStyle w:val="af0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предписывающая аналитика;</w:t>
      </w:r>
    </w:p>
    <w:p w14:paraId="0AF93BBF" w14:textId="5E362285" w:rsidR="004565FB" w:rsidRPr="009D18B7" w:rsidRDefault="004565FB" w:rsidP="009D18B7">
      <w:pPr>
        <w:pStyle w:val="af0"/>
        <w:numPr>
          <w:ilvl w:val="0"/>
          <w:numId w:val="17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аналитика, связанная с распознаванием образов.</w:t>
      </w:r>
    </w:p>
    <w:p w14:paraId="1675C17E" w14:textId="5FB15879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8</w:t>
      </w:r>
      <w:r w:rsidR="00F36D0E" w:rsidRPr="009D18B7">
        <w:rPr>
          <w:sz w:val="28"/>
          <w:szCs w:val="28"/>
        </w:rPr>
        <w:t xml:space="preserve"> (ПКП-1)</w:t>
      </w:r>
      <w:r w:rsidRPr="009D18B7">
        <w:rPr>
          <w:sz w:val="28"/>
          <w:szCs w:val="28"/>
        </w:rPr>
        <w:t>. Какой элемент платформ как моделей бизнеса не связан с управлением как специфической деятельностью?</w:t>
      </w:r>
    </w:p>
    <w:p w14:paraId="3E8CAD9B" w14:textId="26924E1D" w:rsidR="004565FB" w:rsidRPr="009D18B7" w:rsidRDefault="004565FB" w:rsidP="009D18B7">
      <w:pPr>
        <w:pStyle w:val="af0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коммуникации;</w:t>
      </w:r>
    </w:p>
    <w:p w14:paraId="35ECDAF1" w14:textId="55CB65FB" w:rsidR="004565FB" w:rsidRPr="009D18B7" w:rsidRDefault="004565FB" w:rsidP="009D18B7">
      <w:pPr>
        <w:pStyle w:val="af0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модели поведения;</w:t>
      </w:r>
    </w:p>
    <w:p w14:paraId="5A981BE7" w14:textId="771437E8" w:rsidR="004565FB" w:rsidRPr="009D18B7" w:rsidRDefault="004565FB" w:rsidP="009D18B7">
      <w:pPr>
        <w:pStyle w:val="af0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технологическое решение;</w:t>
      </w:r>
    </w:p>
    <w:p w14:paraId="18734A48" w14:textId="5DB1A46F" w:rsidR="004565FB" w:rsidRPr="009D18B7" w:rsidRDefault="004565FB" w:rsidP="009D18B7">
      <w:pPr>
        <w:pStyle w:val="af0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стратегии.</w:t>
      </w:r>
    </w:p>
    <w:p w14:paraId="19F56C13" w14:textId="2D47E1F2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9</w:t>
      </w:r>
      <w:r w:rsidR="00F36D0E" w:rsidRPr="009D18B7">
        <w:rPr>
          <w:sz w:val="28"/>
          <w:szCs w:val="28"/>
        </w:rPr>
        <w:t xml:space="preserve"> (ПКП-1)</w:t>
      </w:r>
      <w:r w:rsidRPr="009D18B7">
        <w:rPr>
          <w:sz w:val="28"/>
          <w:szCs w:val="28"/>
        </w:rPr>
        <w:t>.</w:t>
      </w:r>
      <w:r w:rsidR="001F0C14" w:rsidRPr="009D18B7">
        <w:rPr>
          <w:sz w:val="28"/>
          <w:szCs w:val="28"/>
        </w:rPr>
        <w:t xml:space="preserve"> </w:t>
      </w:r>
      <w:r w:rsidRPr="009D18B7">
        <w:rPr>
          <w:sz w:val="28"/>
          <w:szCs w:val="28"/>
        </w:rPr>
        <w:t>В качестве какого элемента бизнес-экосистемы выступает платформенное решение в цифровой экономике?</w:t>
      </w:r>
    </w:p>
    <w:p w14:paraId="773FC60D" w14:textId="6CBCC0AF" w:rsidR="004565FB" w:rsidRPr="009D18B7" w:rsidRDefault="004565FB" w:rsidP="009D18B7">
      <w:pPr>
        <w:pStyle w:val="af0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агента;</w:t>
      </w:r>
    </w:p>
    <w:p w14:paraId="649DE6EB" w14:textId="48FB5370" w:rsidR="004565FB" w:rsidRPr="009D18B7" w:rsidRDefault="004565FB" w:rsidP="009D18B7">
      <w:pPr>
        <w:pStyle w:val="af0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ядра;</w:t>
      </w:r>
    </w:p>
    <w:p w14:paraId="18B0AB80" w14:textId="6F090B17" w:rsidR="004565FB" w:rsidRPr="009D18B7" w:rsidRDefault="004565FB" w:rsidP="009D18B7">
      <w:pPr>
        <w:pStyle w:val="af0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ограничения;</w:t>
      </w:r>
    </w:p>
    <w:p w14:paraId="4CB01714" w14:textId="35007EB1" w:rsidR="004565FB" w:rsidRPr="009D18B7" w:rsidRDefault="004565FB" w:rsidP="009D18B7">
      <w:pPr>
        <w:pStyle w:val="af0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оператора.</w:t>
      </w:r>
    </w:p>
    <w:p w14:paraId="1A724258" w14:textId="63811CCE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10</w:t>
      </w:r>
      <w:r w:rsidR="00F36D0E" w:rsidRPr="009D18B7">
        <w:rPr>
          <w:sz w:val="28"/>
          <w:szCs w:val="28"/>
        </w:rPr>
        <w:t xml:space="preserve"> (ПКП-1)</w:t>
      </w:r>
      <w:r w:rsidRPr="009D18B7">
        <w:rPr>
          <w:sz w:val="28"/>
          <w:szCs w:val="28"/>
        </w:rPr>
        <w:t>.    Какая из прикладных областей не указана в явном виде в программе «Цифровая экономика Российской Федерации» в качестве площадки для апробации технологических решений?</w:t>
      </w:r>
    </w:p>
    <w:p w14:paraId="2C67E8E9" w14:textId="3943B6F1" w:rsidR="004565FB" w:rsidRPr="009D18B7" w:rsidRDefault="004565FB" w:rsidP="009D18B7">
      <w:pPr>
        <w:pStyle w:val="af0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здравоохранение;</w:t>
      </w:r>
    </w:p>
    <w:p w14:paraId="295EFC4D" w14:textId="75CE00EF" w:rsidR="004565FB" w:rsidRPr="009D18B7" w:rsidRDefault="004565FB" w:rsidP="009D18B7">
      <w:pPr>
        <w:pStyle w:val="af0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связь;</w:t>
      </w:r>
    </w:p>
    <w:p w14:paraId="3C01DEA7" w14:textId="741CA552" w:rsidR="004565FB" w:rsidRPr="009D18B7" w:rsidRDefault="004565FB" w:rsidP="009D18B7">
      <w:pPr>
        <w:pStyle w:val="af0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«умный город»;</w:t>
      </w:r>
    </w:p>
    <w:p w14:paraId="2EC78DDA" w14:textId="4E65B889" w:rsidR="004565FB" w:rsidRPr="009D18B7" w:rsidRDefault="004565FB" w:rsidP="009D18B7">
      <w:pPr>
        <w:pStyle w:val="af0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8B7">
        <w:rPr>
          <w:rFonts w:ascii="Times New Roman" w:hAnsi="Times New Roman" w:cs="Times New Roman"/>
          <w:sz w:val="28"/>
          <w:szCs w:val="28"/>
        </w:rPr>
        <w:t>государственно управление.</w:t>
      </w:r>
    </w:p>
    <w:p w14:paraId="3899AE3A" w14:textId="27721D73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11</w:t>
      </w:r>
      <w:r w:rsidR="00F36D0E" w:rsidRPr="009D18B7">
        <w:rPr>
          <w:sz w:val="28"/>
          <w:szCs w:val="28"/>
        </w:rPr>
        <w:t xml:space="preserve"> (ПКП-1)</w:t>
      </w:r>
      <w:r w:rsidRPr="009D18B7">
        <w:rPr>
          <w:sz w:val="28"/>
          <w:szCs w:val="28"/>
        </w:rPr>
        <w:t>.</w:t>
      </w:r>
      <w:r w:rsidR="001F0C14" w:rsidRPr="009D18B7">
        <w:rPr>
          <w:sz w:val="28"/>
          <w:szCs w:val="28"/>
        </w:rPr>
        <w:t xml:space="preserve"> </w:t>
      </w:r>
      <w:r w:rsidRPr="009D18B7">
        <w:rPr>
          <w:sz w:val="28"/>
          <w:szCs w:val="28"/>
        </w:rPr>
        <w:t>На какой документ Вы будете ссылаться для указания нормативного определения понятия «цифровая экономика» в Российской Федерации?</w:t>
      </w:r>
    </w:p>
    <w:p w14:paraId="1555012C" w14:textId="77777777" w:rsidR="00F36D0E" w:rsidRPr="009D18B7" w:rsidRDefault="00F36D0E" w:rsidP="009D18B7">
      <w:pPr>
        <w:rPr>
          <w:sz w:val="28"/>
          <w:szCs w:val="28"/>
        </w:rPr>
      </w:pPr>
    </w:p>
    <w:p w14:paraId="1507B31C" w14:textId="49C9A9D0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12</w:t>
      </w:r>
      <w:r w:rsidR="00F36D0E" w:rsidRPr="009D18B7">
        <w:rPr>
          <w:sz w:val="28"/>
          <w:szCs w:val="28"/>
        </w:rPr>
        <w:t xml:space="preserve"> (ПКП-2)</w:t>
      </w:r>
      <w:r w:rsidRPr="009D18B7">
        <w:rPr>
          <w:sz w:val="28"/>
          <w:szCs w:val="28"/>
        </w:rPr>
        <w:t>.    Какое из направлений программы «Цифровая экономика Российской Федерации» должно быть реализовано в первоочередном порядке в силу того, что образует базис для развития других направлений?</w:t>
      </w:r>
    </w:p>
    <w:p w14:paraId="791AA2FD" w14:textId="77777777" w:rsidR="00F36D0E" w:rsidRPr="009D18B7" w:rsidRDefault="00F36D0E" w:rsidP="009D18B7">
      <w:pPr>
        <w:rPr>
          <w:sz w:val="28"/>
          <w:szCs w:val="28"/>
        </w:rPr>
      </w:pPr>
    </w:p>
    <w:p w14:paraId="77236952" w14:textId="699FA95A" w:rsidR="004565FB" w:rsidRPr="009D18B7" w:rsidRDefault="00F36D0E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 xml:space="preserve">Вопрос </w:t>
      </w:r>
      <w:r w:rsidR="004565FB" w:rsidRPr="009D18B7">
        <w:rPr>
          <w:sz w:val="28"/>
          <w:szCs w:val="28"/>
        </w:rPr>
        <w:t>13</w:t>
      </w:r>
      <w:r w:rsidRPr="009D18B7">
        <w:rPr>
          <w:sz w:val="28"/>
          <w:szCs w:val="28"/>
        </w:rPr>
        <w:t xml:space="preserve"> (ПКП-2)</w:t>
      </w:r>
      <w:r w:rsidR="004565FB" w:rsidRPr="009D18B7">
        <w:rPr>
          <w:sz w:val="28"/>
          <w:szCs w:val="28"/>
        </w:rPr>
        <w:t>.    Какая из технологий цифровой экономики ориентирована на формирование децентрализованных хранилищ данных?</w:t>
      </w:r>
    </w:p>
    <w:p w14:paraId="0DEBB1FC" w14:textId="77777777" w:rsidR="00F36D0E" w:rsidRPr="009D18B7" w:rsidRDefault="00F36D0E" w:rsidP="009D18B7">
      <w:pPr>
        <w:rPr>
          <w:sz w:val="28"/>
          <w:szCs w:val="28"/>
        </w:rPr>
      </w:pPr>
    </w:p>
    <w:p w14:paraId="2FA0575B" w14:textId="440CCC1E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14</w:t>
      </w:r>
      <w:r w:rsidR="00F36D0E" w:rsidRPr="009D18B7">
        <w:rPr>
          <w:sz w:val="28"/>
          <w:szCs w:val="28"/>
        </w:rPr>
        <w:t xml:space="preserve"> (ПКП-2)</w:t>
      </w:r>
      <w:r w:rsidRPr="009D18B7">
        <w:rPr>
          <w:sz w:val="28"/>
          <w:szCs w:val="28"/>
        </w:rPr>
        <w:t>.   Современная цивилизация живет в мире третьей промышленной революции. Вместе с тем скоро должна произойти четвертая. Какая технология считается ее частью?</w:t>
      </w:r>
    </w:p>
    <w:p w14:paraId="2617BD95" w14:textId="77777777" w:rsidR="00F36D0E" w:rsidRPr="009D18B7" w:rsidRDefault="00F36D0E" w:rsidP="009D18B7">
      <w:pPr>
        <w:rPr>
          <w:sz w:val="28"/>
          <w:szCs w:val="28"/>
        </w:rPr>
      </w:pPr>
    </w:p>
    <w:p w14:paraId="5A99F377" w14:textId="25438CAD" w:rsidR="004565FB" w:rsidRPr="009D18B7" w:rsidRDefault="004565FB" w:rsidP="009D18B7">
      <w:pPr>
        <w:rPr>
          <w:sz w:val="28"/>
          <w:szCs w:val="28"/>
        </w:rPr>
      </w:pPr>
      <w:r w:rsidRPr="009D18B7">
        <w:rPr>
          <w:sz w:val="28"/>
          <w:szCs w:val="28"/>
        </w:rPr>
        <w:t> </w:t>
      </w:r>
      <w:r w:rsidR="00F36D0E" w:rsidRPr="009D18B7">
        <w:rPr>
          <w:sz w:val="28"/>
          <w:szCs w:val="28"/>
        </w:rPr>
        <w:t xml:space="preserve">Вопрос </w:t>
      </w:r>
      <w:r w:rsidRPr="009D18B7">
        <w:rPr>
          <w:sz w:val="28"/>
          <w:szCs w:val="28"/>
        </w:rPr>
        <w:t>15</w:t>
      </w:r>
      <w:r w:rsidR="00F36D0E" w:rsidRPr="009D18B7">
        <w:rPr>
          <w:sz w:val="28"/>
          <w:szCs w:val="28"/>
        </w:rPr>
        <w:t xml:space="preserve"> (ПКП-1)</w:t>
      </w:r>
      <w:r w:rsidRPr="009D18B7">
        <w:rPr>
          <w:sz w:val="28"/>
          <w:szCs w:val="28"/>
        </w:rPr>
        <w:t>.    Одной из тенденций цифровой экономики является использование смарт-контракта, который, по сути, не «смарт» и практически не контракт. Что представляет данная сущность?</w:t>
      </w:r>
    </w:p>
    <w:p w14:paraId="5F1E0102" w14:textId="32FB3668" w:rsidR="004565FB" w:rsidRPr="00CD0235" w:rsidRDefault="004565FB" w:rsidP="00620221">
      <w:pPr>
        <w:jc w:val="both"/>
        <w:rPr>
          <w:color w:val="000000"/>
          <w:sz w:val="28"/>
          <w:szCs w:val="28"/>
        </w:rPr>
      </w:pPr>
    </w:p>
    <w:p w14:paraId="0707B8E7" w14:textId="7A650DD8" w:rsidR="009240F5" w:rsidRDefault="001E7DAD" w:rsidP="002169C3">
      <w:pPr>
        <w:tabs>
          <w:tab w:val="left" w:pos="993"/>
        </w:tabs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Ключ к тесту </w:t>
      </w: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83"/>
        <w:gridCol w:w="284"/>
        <w:gridCol w:w="283"/>
        <w:gridCol w:w="284"/>
        <w:gridCol w:w="283"/>
        <w:gridCol w:w="284"/>
        <w:gridCol w:w="425"/>
        <w:gridCol w:w="283"/>
        <w:gridCol w:w="567"/>
        <w:gridCol w:w="1560"/>
        <w:gridCol w:w="992"/>
        <w:gridCol w:w="992"/>
        <w:gridCol w:w="981"/>
        <w:gridCol w:w="11"/>
        <w:gridCol w:w="1241"/>
      </w:tblGrid>
      <w:tr w:rsidR="00411C98" w14:paraId="1E08DD62" w14:textId="77777777" w:rsidTr="002366CE">
        <w:tc>
          <w:tcPr>
            <w:tcW w:w="959" w:type="dxa"/>
          </w:tcPr>
          <w:p w14:paraId="4F6A54A2" w14:textId="77777777" w:rsidR="009240F5" w:rsidRPr="002366CE" w:rsidRDefault="009240F5" w:rsidP="00095B5C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2366CE">
              <w:rPr>
                <w:b/>
                <w:iCs/>
                <w:color w:val="000000"/>
                <w:sz w:val="22"/>
                <w:szCs w:val="22"/>
              </w:rPr>
              <w:t>вопрос</w:t>
            </w:r>
          </w:p>
        </w:tc>
        <w:tc>
          <w:tcPr>
            <w:tcW w:w="709" w:type="dxa"/>
          </w:tcPr>
          <w:p w14:paraId="3D3DB254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1</w:t>
            </w:r>
          </w:p>
        </w:tc>
        <w:tc>
          <w:tcPr>
            <w:tcW w:w="283" w:type="dxa"/>
          </w:tcPr>
          <w:p w14:paraId="02EF1470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2</w:t>
            </w:r>
          </w:p>
        </w:tc>
        <w:tc>
          <w:tcPr>
            <w:tcW w:w="284" w:type="dxa"/>
          </w:tcPr>
          <w:p w14:paraId="28EFD0F3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3</w:t>
            </w:r>
          </w:p>
        </w:tc>
        <w:tc>
          <w:tcPr>
            <w:tcW w:w="283" w:type="dxa"/>
          </w:tcPr>
          <w:p w14:paraId="132FBFF7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4</w:t>
            </w:r>
          </w:p>
        </w:tc>
        <w:tc>
          <w:tcPr>
            <w:tcW w:w="284" w:type="dxa"/>
          </w:tcPr>
          <w:p w14:paraId="29E42E5D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5</w:t>
            </w:r>
          </w:p>
        </w:tc>
        <w:tc>
          <w:tcPr>
            <w:tcW w:w="283" w:type="dxa"/>
          </w:tcPr>
          <w:p w14:paraId="31D37223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6</w:t>
            </w:r>
          </w:p>
        </w:tc>
        <w:tc>
          <w:tcPr>
            <w:tcW w:w="284" w:type="dxa"/>
          </w:tcPr>
          <w:p w14:paraId="17CE8614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7</w:t>
            </w:r>
          </w:p>
        </w:tc>
        <w:tc>
          <w:tcPr>
            <w:tcW w:w="425" w:type="dxa"/>
          </w:tcPr>
          <w:p w14:paraId="68FA6D2D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8</w:t>
            </w:r>
          </w:p>
        </w:tc>
        <w:tc>
          <w:tcPr>
            <w:tcW w:w="283" w:type="dxa"/>
          </w:tcPr>
          <w:p w14:paraId="6A3B553A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9</w:t>
            </w:r>
          </w:p>
        </w:tc>
        <w:tc>
          <w:tcPr>
            <w:tcW w:w="567" w:type="dxa"/>
          </w:tcPr>
          <w:p w14:paraId="014171E8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10</w:t>
            </w:r>
          </w:p>
        </w:tc>
        <w:tc>
          <w:tcPr>
            <w:tcW w:w="1560" w:type="dxa"/>
          </w:tcPr>
          <w:p w14:paraId="46BB90F8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11</w:t>
            </w:r>
          </w:p>
        </w:tc>
        <w:tc>
          <w:tcPr>
            <w:tcW w:w="992" w:type="dxa"/>
          </w:tcPr>
          <w:p w14:paraId="24B56312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12</w:t>
            </w:r>
          </w:p>
        </w:tc>
        <w:tc>
          <w:tcPr>
            <w:tcW w:w="992" w:type="dxa"/>
          </w:tcPr>
          <w:p w14:paraId="5DA67AD6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13</w:t>
            </w:r>
          </w:p>
        </w:tc>
        <w:tc>
          <w:tcPr>
            <w:tcW w:w="981" w:type="dxa"/>
          </w:tcPr>
          <w:p w14:paraId="56C340A7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14</w:t>
            </w:r>
          </w:p>
        </w:tc>
        <w:tc>
          <w:tcPr>
            <w:tcW w:w="1252" w:type="dxa"/>
            <w:gridSpan w:val="2"/>
          </w:tcPr>
          <w:p w14:paraId="1B942980" w14:textId="77777777" w:rsidR="009240F5" w:rsidRPr="002169C3" w:rsidRDefault="009240F5" w:rsidP="00095B5C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2169C3">
              <w:rPr>
                <w:bCs/>
                <w:iCs/>
                <w:color w:val="000000"/>
              </w:rPr>
              <w:t>15</w:t>
            </w:r>
          </w:p>
        </w:tc>
      </w:tr>
      <w:tr w:rsidR="00411C98" w14:paraId="6A936217" w14:textId="77777777" w:rsidTr="002366CE">
        <w:trPr>
          <w:cantSplit/>
          <w:trHeight w:val="3766"/>
        </w:trPr>
        <w:tc>
          <w:tcPr>
            <w:tcW w:w="959" w:type="dxa"/>
          </w:tcPr>
          <w:p w14:paraId="5521AFD3" w14:textId="77777777" w:rsidR="009240F5" w:rsidRPr="002366CE" w:rsidRDefault="009240F5" w:rsidP="00095B5C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2366CE">
              <w:rPr>
                <w:b/>
                <w:iCs/>
                <w:color w:val="000000"/>
                <w:sz w:val="22"/>
                <w:szCs w:val="22"/>
              </w:rPr>
              <w:lastRenderedPageBreak/>
              <w:t>ответ</w:t>
            </w:r>
          </w:p>
        </w:tc>
        <w:tc>
          <w:tcPr>
            <w:tcW w:w="709" w:type="dxa"/>
            <w:vAlign w:val="center"/>
          </w:tcPr>
          <w:p w14:paraId="0863067A" w14:textId="0AE91C75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proofErr w:type="spellStart"/>
            <w:r w:rsidRPr="002366CE">
              <w:rPr>
                <w:b/>
                <w:iCs/>
                <w:color w:val="000000"/>
              </w:rPr>
              <w:t>б,в</w:t>
            </w:r>
            <w:proofErr w:type="spellEnd"/>
          </w:p>
        </w:tc>
        <w:tc>
          <w:tcPr>
            <w:tcW w:w="283" w:type="dxa"/>
            <w:vAlign w:val="center"/>
          </w:tcPr>
          <w:p w14:paraId="59FC1B1C" w14:textId="7FE80242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б</w:t>
            </w:r>
          </w:p>
        </w:tc>
        <w:tc>
          <w:tcPr>
            <w:tcW w:w="284" w:type="dxa"/>
            <w:vAlign w:val="center"/>
          </w:tcPr>
          <w:p w14:paraId="37A8E221" w14:textId="0CB4FE53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г</w:t>
            </w:r>
          </w:p>
        </w:tc>
        <w:tc>
          <w:tcPr>
            <w:tcW w:w="283" w:type="dxa"/>
            <w:vAlign w:val="center"/>
          </w:tcPr>
          <w:p w14:paraId="64F7E779" w14:textId="4D8CA673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в</w:t>
            </w:r>
          </w:p>
        </w:tc>
        <w:tc>
          <w:tcPr>
            <w:tcW w:w="284" w:type="dxa"/>
            <w:vAlign w:val="center"/>
          </w:tcPr>
          <w:p w14:paraId="157804D8" w14:textId="0255CD24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г</w:t>
            </w:r>
          </w:p>
        </w:tc>
        <w:tc>
          <w:tcPr>
            <w:tcW w:w="283" w:type="dxa"/>
            <w:vAlign w:val="center"/>
          </w:tcPr>
          <w:p w14:paraId="385E9DEC" w14:textId="423DB7C7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в</w:t>
            </w:r>
          </w:p>
        </w:tc>
        <w:tc>
          <w:tcPr>
            <w:tcW w:w="284" w:type="dxa"/>
            <w:vAlign w:val="center"/>
          </w:tcPr>
          <w:p w14:paraId="20DD3D34" w14:textId="681D9261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б</w:t>
            </w:r>
          </w:p>
        </w:tc>
        <w:tc>
          <w:tcPr>
            <w:tcW w:w="425" w:type="dxa"/>
            <w:vAlign w:val="center"/>
          </w:tcPr>
          <w:p w14:paraId="6281BEE4" w14:textId="08DB713D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в</w:t>
            </w:r>
          </w:p>
        </w:tc>
        <w:tc>
          <w:tcPr>
            <w:tcW w:w="283" w:type="dxa"/>
            <w:vAlign w:val="center"/>
          </w:tcPr>
          <w:p w14:paraId="26852A37" w14:textId="786BD3B7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б</w:t>
            </w:r>
          </w:p>
        </w:tc>
        <w:tc>
          <w:tcPr>
            <w:tcW w:w="567" w:type="dxa"/>
            <w:vAlign w:val="center"/>
          </w:tcPr>
          <w:p w14:paraId="5DB13D58" w14:textId="0DE08BCE" w:rsidR="009240F5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</w:rPr>
            </w:pPr>
            <w:r w:rsidRPr="002366CE">
              <w:rPr>
                <w:b/>
                <w:iCs/>
                <w:color w:val="000000"/>
              </w:rPr>
              <w:t>б</w:t>
            </w:r>
          </w:p>
        </w:tc>
        <w:tc>
          <w:tcPr>
            <w:tcW w:w="1560" w:type="dxa"/>
            <w:textDirection w:val="btLr"/>
          </w:tcPr>
          <w:p w14:paraId="738B501A" w14:textId="1DD0C6C0" w:rsidR="009240F5" w:rsidRPr="002169C3" w:rsidRDefault="002169C3" w:rsidP="009D18B7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 w:rsidRPr="002169C3">
              <w:rPr>
                <w:color w:val="000000"/>
              </w:rPr>
              <w:t>Указ Президента Российской Федерации от 09.05.2017 г. № 203</w:t>
            </w:r>
          </w:p>
        </w:tc>
        <w:tc>
          <w:tcPr>
            <w:tcW w:w="992" w:type="dxa"/>
            <w:textDirection w:val="btLr"/>
          </w:tcPr>
          <w:p w14:paraId="339EFFBA" w14:textId="7527748E" w:rsidR="009240F5" w:rsidRPr="002169C3" w:rsidRDefault="002169C3" w:rsidP="009D18B7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color w:val="000000"/>
              </w:rPr>
              <w:t>Нормативное регулирование</w:t>
            </w:r>
          </w:p>
        </w:tc>
        <w:tc>
          <w:tcPr>
            <w:tcW w:w="992" w:type="dxa"/>
            <w:textDirection w:val="btLr"/>
          </w:tcPr>
          <w:p w14:paraId="75C550CB" w14:textId="0DFA56A9" w:rsidR="009240F5" w:rsidRPr="002169C3" w:rsidRDefault="002169C3" w:rsidP="009D18B7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 w:rsidRPr="002169C3">
              <w:rPr>
                <w:color w:val="000000"/>
              </w:rPr>
              <w:t>блокчейн-технология</w:t>
            </w:r>
          </w:p>
        </w:tc>
        <w:tc>
          <w:tcPr>
            <w:tcW w:w="992" w:type="dxa"/>
            <w:gridSpan w:val="2"/>
            <w:textDirection w:val="btLr"/>
          </w:tcPr>
          <w:p w14:paraId="2DB96DDD" w14:textId="11C9697F" w:rsidR="009240F5" w:rsidRPr="002169C3" w:rsidRDefault="002169C3" w:rsidP="009D18B7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 w:rsidRPr="002169C3">
              <w:rPr>
                <w:color w:val="000000"/>
              </w:rPr>
              <w:t>интернет вещей</w:t>
            </w:r>
          </w:p>
        </w:tc>
        <w:tc>
          <w:tcPr>
            <w:tcW w:w="1241" w:type="dxa"/>
            <w:textDirection w:val="btLr"/>
          </w:tcPr>
          <w:p w14:paraId="3DB88356" w14:textId="4DEF1EDF" w:rsidR="009240F5" w:rsidRPr="002169C3" w:rsidRDefault="002169C3" w:rsidP="009D18B7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 w:rsidRPr="002169C3">
              <w:rPr>
                <w:color w:val="000000"/>
              </w:rPr>
              <w:t>это документ, в котором прописана суть стартапа, выходящего на ICO</w:t>
            </w:r>
          </w:p>
        </w:tc>
      </w:tr>
      <w:tr w:rsidR="002366CE" w14:paraId="397131EB" w14:textId="77777777" w:rsidTr="002366CE">
        <w:trPr>
          <w:trHeight w:val="573"/>
        </w:trPr>
        <w:tc>
          <w:tcPr>
            <w:tcW w:w="959" w:type="dxa"/>
          </w:tcPr>
          <w:p w14:paraId="3327031E" w14:textId="77777777" w:rsidR="002366CE" w:rsidRPr="002366CE" w:rsidRDefault="002366CE" w:rsidP="002366CE">
            <w:pPr>
              <w:pStyle w:val="Style5"/>
              <w:widowControl/>
              <w:spacing w:line="360" w:lineRule="auto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2366CE">
              <w:rPr>
                <w:b/>
                <w:iCs/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709" w:type="dxa"/>
          </w:tcPr>
          <w:p w14:paraId="7AAF6BEA" w14:textId="51CA2424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</w:t>
            </w:r>
          </w:p>
        </w:tc>
        <w:tc>
          <w:tcPr>
            <w:tcW w:w="283" w:type="dxa"/>
          </w:tcPr>
          <w:p w14:paraId="36CBDDEE" w14:textId="35AD3754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284" w:type="dxa"/>
          </w:tcPr>
          <w:p w14:paraId="460DB8EB" w14:textId="456323F8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283" w:type="dxa"/>
          </w:tcPr>
          <w:p w14:paraId="177BF7D3" w14:textId="31CE90BF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284" w:type="dxa"/>
          </w:tcPr>
          <w:p w14:paraId="09DF1513" w14:textId="2BE0B026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283" w:type="dxa"/>
          </w:tcPr>
          <w:p w14:paraId="4E382EF3" w14:textId="56B31C8D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284" w:type="dxa"/>
          </w:tcPr>
          <w:p w14:paraId="5C6E1131" w14:textId="3768DAC8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425" w:type="dxa"/>
          </w:tcPr>
          <w:p w14:paraId="05967ABE" w14:textId="652DAD29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283" w:type="dxa"/>
          </w:tcPr>
          <w:p w14:paraId="78EF7AC0" w14:textId="01F11B19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567" w:type="dxa"/>
          </w:tcPr>
          <w:p w14:paraId="16450CA4" w14:textId="0E44B11E" w:rsidR="002366CE" w:rsidRPr="002169C3" w:rsidRDefault="002366CE" w:rsidP="002366CE">
            <w:pPr>
              <w:pStyle w:val="Style5"/>
              <w:widowControl/>
              <w:spacing w:line="36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1560" w:type="dxa"/>
          </w:tcPr>
          <w:p w14:paraId="7202B0D7" w14:textId="778A95BC" w:rsidR="002366CE" w:rsidRPr="002169C3" w:rsidRDefault="002366CE" w:rsidP="002366CE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992" w:type="dxa"/>
          </w:tcPr>
          <w:p w14:paraId="6C4709F6" w14:textId="69761B63" w:rsidR="002366CE" w:rsidRPr="002169C3" w:rsidRDefault="002366CE" w:rsidP="002366CE">
            <w:pPr>
              <w:pStyle w:val="af2"/>
              <w:shd w:val="clear" w:color="auto" w:fill="FFFFFF"/>
              <w:tabs>
                <w:tab w:val="left" w:pos="284"/>
                <w:tab w:val="left" w:pos="426"/>
              </w:tabs>
              <w:spacing w:before="0" w:beforeAutospacing="0" w:after="0" w:afterAutospacing="0"/>
              <w:jc w:val="center"/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992" w:type="dxa"/>
          </w:tcPr>
          <w:p w14:paraId="7C5604E5" w14:textId="37E97376" w:rsidR="002366CE" w:rsidRPr="002169C3" w:rsidRDefault="002366CE" w:rsidP="002366CE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981" w:type="dxa"/>
          </w:tcPr>
          <w:p w14:paraId="0B06C001" w14:textId="09EF6C73" w:rsidR="002366CE" w:rsidRPr="002169C3" w:rsidRDefault="002366CE" w:rsidP="002366CE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  <w:tc>
          <w:tcPr>
            <w:tcW w:w="1252" w:type="dxa"/>
            <w:gridSpan w:val="2"/>
          </w:tcPr>
          <w:p w14:paraId="1D008EC1" w14:textId="0822C591" w:rsidR="002366CE" w:rsidRPr="002169C3" w:rsidRDefault="002366CE" w:rsidP="002366CE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B73234">
              <w:rPr>
                <w:bCs/>
                <w:iCs/>
                <w:color w:val="000000"/>
              </w:rPr>
              <w:t>5</w:t>
            </w:r>
          </w:p>
        </w:tc>
      </w:tr>
    </w:tbl>
    <w:p w14:paraId="79F41E85" w14:textId="77777777" w:rsidR="007A35FB" w:rsidRPr="00206568" w:rsidRDefault="007A35FB" w:rsidP="007A35FB">
      <w:pPr>
        <w:pStyle w:val="Style5"/>
        <w:widowControl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3.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</w:p>
    <w:p w14:paraId="2543DAE4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373118FF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яется обучающемуся, показавшему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всесторонние, систематизированные, глубокие знания вопросов дисциплины.</w:t>
      </w:r>
    </w:p>
    <w:p w14:paraId="7198C301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(зачтено) –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выставляет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ся обучающемуся, если он твердо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знает материал, грамотно и по существу излагае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 его, но допускает в ответе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некоторые неточности, которые может уст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ранить с помощью дополнительных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вопросов преподавателя.</w:t>
      </w:r>
    </w:p>
    <w:p w14:paraId="0C7DEB70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показавшему фрагментарный, разрозненный характер знаний, недостаточ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 логической формулировки базовых понятий, нарушения логической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териала, но при этом он владеет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применять полученные знания по об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55BDD4B8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(не зачтено)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который не знает большей части основного 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ржания вопросов тем дисциплины, допускает грубые ошиб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ки в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формулировках основных понятий.</w:t>
      </w:r>
    </w:p>
    <w:p w14:paraId="6E96770D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знании при решении задач</w:t>
      </w:r>
    </w:p>
    <w:p w14:paraId="1D621041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яется обучающемуся, показавшему в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сесторонние, систематизированные, глубок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ие знания вопросов дисциплины и у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мение уверенно применять их на практи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ке при решении конкретных задач, с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вободное и правильное обоснование принятых решений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5616620E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выставляе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тся обучающемуся, если он твердо з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нает материал, грамотно и по существу излагает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его, умеет применять полученные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знания на практике, но допускает в ответе неко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торые неточности, которые может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устранить с помощью дополнительных вопросов преподавателя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33BCA820" w14:textId="77777777" w:rsidR="007A35FB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— выставляется обучающемуся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оказавшему фрагментарный, разрозненны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й характер знаний, недостаточно правильные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формулировки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о базовых понятиях, нарушения логической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териала, но при этом он владеет 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рименять полученные знания по образцу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678AA2D2" w14:textId="77777777" w:rsidR="007A35FB" w:rsidRPr="001B7F25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lastRenderedPageBreak/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о»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(не зачтено)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— выставляется </w:t>
      </w:r>
      <w:proofErr w:type="spellStart"/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обучающемус</w:t>
      </w:r>
      <w:proofErr w:type="spellEnd"/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к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оторый 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е знает большей части основного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ржания вопросов тем дисциплины,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опускает грубые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ошибки в формулировках Основных понятий, не умеет использовать полученные з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нания при решении типовых практических задач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4C955244" w14:textId="77777777" w:rsidR="007A35FB" w:rsidRPr="001B7F25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Критерии оценки знаний при проведении тестирования</w:t>
      </w:r>
    </w:p>
    <w:p w14:paraId="1781DDD6" w14:textId="77777777" w:rsidR="007A35FB" w:rsidRPr="001B7F25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правильного ответа с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тудента не мен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ее чем на 85 % тестовых заданий.</w:t>
      </w:r>
    </w:p>
    <w:p w14:paraId="6C281A21" w14:textId="77777777" w:rsidR="007A35FB" w:rsidRPr="001B7F25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Оценка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при условии правильного ответа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студента не менее чем на 70 % тестовых заданий.</w:t>
      </w:r>
    </w:p>
    <w:p w14:paraId="597F5774" w14:textId="77777777" w:rsidR="007A35FB" w:rsidRPr="001B7F25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равильного ответ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а студента не менее чем на 51 %.</w:t>
      </w:r>
    </w:p>
    <w:p w14:paraId="054AD389" w14:textId="77777777" w:rsidR="007A35FB" w:rsidRPr="00206568" w:rsidRDefault="007A35FB" w:rsidP="007A35F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(не зачтено) выставляется при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условии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правильного ответа студента менее чем на 50% тестовых заданий.</w:t>
      </w:r>
    </w:p>
    <w:sectPr w:rsidR="007A35FB" w:rsidRPr="00206568" w:rsidSect="00620221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EDE11" w14:textId="77777777" w:rsidR="00313DBE" w:rsidRDefault="00313DBE" w:rsidP="0033267D">
      <w:r>
        <w:separator/>
      </w:r>
    </w:p>
  </w:endnote>
  <w:endnote w:type="continuationSeparator" w:id="0">
    <w:p w14:paraId="0624E551" w14:textId="77777777" w:rsidR="00313DBE" w:rsidRDefault="00313DBE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8969" w14:textId="77777777" w:rsidR="00313DBE" w:rsidRDefault="00313DBE" w:rsidP="0033267D">
      <w:r>
        <w:separator/>
      </w:r>
    </w:p>
  </w:footnote>
  <w:footnote w:type="continuationSeparator" w:id="0">
    <w:p w14:paraId="0705C3CF" w14:textId="77777777" w:rsidR="00313DBE" w:rsidRDefault="00313DBE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3459"/>
      <w:docPartObj>
        <w:docPartGallery w:val="Page Numbers (Top of Page)"/>
        <w:docPartUnique/>
      </w:docPartObj>
    </w:sdtPr>
    <w:sdtEndPr/>
    <w:sdtContent>
      <w:p w14:paraId="34BAD933" w14:textId="77777777" w:rsidR="00620221" w:rsidRDefault="0062022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D0E">
          <w:rPr>
            <w:noProof/>
          </w:rPr>
          <w:t>2</w:t>
        </w:r>
        <w:r>
          <w:fldChar w:fldCharType="end"/>
        </w:r>
      </w:p>
    </w:sdtContent>
  </w:sdt>
  <w:p w14:paraId="7F2B572F" w14:textId="77777777" w:rsidR="00620221" w:rsidRDefault="0062022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00"/>
    <w:multiLevelType w:val="hybridMultilevel"/>
    <w:tmpl w:val="BBA8A66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3AB8"/>
    <w:multiLevelType w:val="hybridMultilevel"/>
    <w:tmpl w:val="E1F4DC1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03173"/>
    <w:multiLevelType w:val="hybridMultilevel"/>
    <w:tmpl w:val="B1A8F11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20C"/>
    <w:multiLevelType w:val="hybridMultilevel"/>
    <w:tmpl w:val="730AB3E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8411B"/>
    <w:multiLevelType w:val="hybridMultilevel"/>
    <w:tmpl w:val="5CB8682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A78EB"/>
    <w:multiLevelType w:val="hybridMultilevel"/>
    <w:tmpl w:val="3D7071E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633E"/>
    <w:multiLevelType w:val="hybridMultilevel"/>
    <w:tmpl w:val="0880750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621D3"/>
    <w:multiLevelType w:val="hybridMultilevel"/>
    <w:tmpl w:val="B81A57E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59AF"/>
    <w:multiLevelType w:val="hybridMultilevel"/>
    <w:tmpl w:val="5F0CBD1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C3B24"/>
    <w:multiLevelType w:val="hybridMultilevel"/>
    <w:tmpl w:val="37CABF6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15C47"/>
    <w:multiLevelType w:val="hybridMultilevel"/>
    <w:tmpl w:val="07F0EB7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36E6D"/>
    <w:multiLevelType w:val="hybridMultilevel"/>
    <w:tmpl w:val="276A7CA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736C1"/>
    <w:multiLevelType w:val="hybridMultilevel"/>
    <w:tmpl w:val="4B206B60"/>
    <w:lvl w:ilvl="0" w:tplc="DD92AB86">
      <w:start w:val="1"/>
      <w:numFmt w:val="russianLower"/>
      <w:lvlText w:val="%1)"/>
      <w:lvlJc w:val="left"/>
      <w:pPr>
        <w:ind w:left="1422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4CD008B6"/>
    <w:multiLevelType w:val="hybridMultilevel"/>
    <w:tmpl w:val="B7805DC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E19E5"/>
    <w:multiLevelType w:val="hybridMultilevel"/>
    <w:tmpl w:val="55F6156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622E9"/>
    <w:multiLevelType w:val="hybridMultilevel"/>
    <w:tmpl w:val="F78696D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122F55"/>
    <w:multiLevelType w:val="hybridMultilevel"/>
    <w:tmpl w:val="FD5ECCE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61EB4"/>
    <w:multiLevelType w:val="hybridMultilevel"/>
    <w:tmpl w:val="6684739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96F9B"/>
    <w:multiLevelType w:val="hybridMultilevel"/>
    <w:tmpl w:val="C20CF4B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F0384"/>
    <w:multiLevelType w:val="hybridMultilevel"/>
    <w:tmpl w:val="1590825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5"/>
  </w:num>
  <w:num w:numId="5">
    <w:abstractNumId w:val="18"/>
  </w:num>
  <w:num w:numId="6">
    <w:abstractNumId w:val="17"/>
  </w:num>
  <w:num w:numId="7">
    <w:abstractNumId w:val="11"/>
  </w:num>
  <w:num w:numId="8">
    <w:abstractNumId w:val="10"/>
  </w:num>
  <w:num w:numId="9">
    <w:abstractNumId w:val="3"/>
  </w:num>
  <w:num w:numId="10">
    <w:abstractNumId w:val="12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  <w:num w:numId="15">
    <w:abstractNumId w:val="14"/>
  </w:num>
  <w:num w:numId="16">
    <w:abstractNumId w:val="19"/>
  </w:num>
  <w:num w:numId="17">
    <w:abstractNumId w:val="1"/>
  </w:num>
  <w:num w:numId="18">
    <w:abstractNumId w:val="16"/>
  </w:num>
  <w:num w:numId="19">
    <w:abstractNumId w:val="9"/>
  </w:num>
  <w:num w:numId="2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23803"/>
    <w:rsid w:val="00071BFE"/>
    <w:rsid w:val="000970C7"/>
    <w:rsid w:val="000B4863"/>
    <w:rsid w:val="00113C86"/>
    <w:rsid w:val="00123D56"/>
    <w:rsid w:val="001340B1"/>
    <w:rsid w:val="001443E1"/>
    <w:rsid w:val="00147999"/>
    <w:rsid w:val="00154673"/>
    <w:rsid w:val="0015522F"/>
    <w:rsid w:val="00171346"/>
    <w:rsid w:val="001A33ED"/>
    <w:rsid w:val="001C210D"/>
    <w:rsid w:val="001C2BC1"/>
    <w:rsid w:val="001E7DAD"/>
    <w:rsid w:val="001F0C14"/>
    <w:rsid w:val="002159DC"/>
    <w:rsid w:val="002169C3"/>
    <w:rsid w:val="00220C9C"/>
    <w:rsid w:val="002366CE"/>
    <w:rsid w:val="00240691"/>
    <w:rsid w:val="00255058"/>
    <w:rsid w:val="00261484"/>
    <w:rsid w:val="00271489"/>
    <w:rsid w:val="00282644"/>
    <w:rsid w:val="00283A0A"/>
    <w:rsid w:val="002A3343"/>
    <w:rsid w:val="002C4C00"/>
    <w:rsid w:val="002C759D"/>
    <w:rsid w:val="002D4EB9"/>
    <w:rsid w:val="002E51BB"/>
    <w:rsid w:val="002F2552"/>
    <w:rsid w:val="002F2B98"/>
    <w:rsid w:val="002F7896"/>
    <w:rsid w:val="00313DBE"/>
    <w:rsid w:val="00322466"/>
    <w:rsid w:val="0033267D"/>
    <w:rsid w:val="00380F5E"/>
    <w:rsid w:val="003A11F2"/>
    <w:rsid w:val="003A4EF6"/>
    <w:rsid w:val="003F5FE7"/>
    <w:rsid w:val="00411C98"/>
    <w:rsid w:val="0042731C"/>
    <w:rsid w:val="00435809"/>
    <w:rsid w:val="00447BD9"/>
    <w:rsid w:val="00454BC5"/>
    <w:rsid w:val="004565FB"/>
    <w:rsid w:val="00473BE1"/>
    <w:rsid w:val="0048367F"/>
    <w:rsid w:val="00485776"/>
    <w:rsid w:val="004914D4"/>
    <w:rsid w:val="004E4E1E"/>
    <w:rsid w:val="00530932"/>
    <w:rsid w:val="00567EC1"/>
    <w:rsid w:val="00581412"/>
    <w:rsid w:val="005923FA"/>
    <w:rsid w:val="005A6658"/>
    <w:rsid w:val="005B530D"/>
    <w:rsid w:val="005F4757"/>
    <w:rsid w:val="005F7582"/>
    <w:rsid w:val="00620221"/>
    <w:rsid w:val="006255FE"/>
    <w:rsid w:val="006356AF"/>
    <w:rsid w:val="006660EB"/>
    <w:rsid w:val="006A35F5"/>
    <w:rsid w:val="006B5D53"/>
    <w:rsid w:val="006C34C8"/>
    <w:rsid w:val="006E1A18"/>
    <w:rsid w:val="007077F6"/>
    <w:rsid w:val="00711B30"/>
    <w:rsid w:val="007315E0"/>
    <w:rsid w:val="00754CE0"/>
    <w:rsid w:val="00755B53"/>
    <w:rsid w:val="00761A4B"/>
    <w:rsid w:val="007822F8"/>
    <w:rsid w:val="0079269E"/>
    <w:rsid w:val="007A35FB"/>
    <w:rsid w:val="007A5C6A"/>
    <w:rsid w:val="007C4F5D"/>
    <w:rsid w:val="007E6664"/>
    <w:rsid w:val="008456D6"/>
    <w:rsid w:val="00882F81"/>
    <w:rsid w:val="008A688D"/>
    <w:rsid w:val="008B651F"/>
    <w:rsid w:val="008C7411"/>
    <w:rsid w:val="008C77D0"/>
    <w:rsid w:val="008E7303"/>
    <w:rsid w:val="008F144D"/>
    <w:rsid w:val="009240F5"/>
    <w:rsid w:val="00925EE5"/>
    <w:rsid w:val="0092618F"/>
    <w:rsid w:val="00980C15"/>
    <w:rsid w:val="009831C1"/>
    <w:rsid w:val="009A67B3"/>
    <w:rsid w:val="009B0C7E"/>
    <w:rsid w:val="009D18B7"/>
    <w:rsid w:val="00A07F97"/>
    <w:rsid w:val="00A2635C"/>
    <w:rsid w:val="00A610B1"/>
    <w:rsid w:val="00A72A2E"/>
    <w:rsid w:val="00A8410F"/>
    <w:rsid w:val="00A97CF8"/>
    <w:rsid w:val="00AA54CB"/>
    <w:rsid w:val="00AC2FBF"/>
    <w:rsid w:val="00AD79D0"/>
    <w:rsid w:val="00AF6123"/>
    <w:rsid w:val="00B12693"/>
    <w:rsid w:val="00B228E5"/>
    <w:rsid w:val="00BA1497"/>
    <w:rsid w:val="00BB0223"/>
    <w:rsid w:val="00BD7D30"/>
    <w:rsid w:val="00BE0E9B"/>
    <w:rsid w:val="00BF4068"/>
    <w:rsid w:val="00C304AA"/>
    <w:rsid w:val="00C452FB"/>
    <w:rsid w:val="00C602FE"/>
    <w:rsid w:val="00CD0235"/>
    <w:rsid w:val="00CD1DDE"/>
    <w:rsid w:val="00CD3E5D"/>
    <w:rsid w:val="00CF24EE"/>
    <w:rsid w:val="00D212BA"/>
    <w:rsid w:val="00D44A32"/>
    <w:rsid w:val="00D5651F"/>
    <w:rsid w:val="00DC3729"/>
    <w:rsid w:val="00DD6B15"/>
    <w:rsid w:val="00E004E9"/>
    <w:rsid w:val="00E06D4B"/>
    <w:rsid w:val="00E22CBA"/>
    <w:rsid w:val="00E50457"/>
    <w:rsid w:val="00E72906"/>
    <w:rsid w:val="00F26CAD"/>
    <w:rsid w:val="00F36D0E"/>
    <w:rsid w:val="00F4568A"/>
    <w:rsid w:val="00F5032C"/>
    <w:rsid w:val="00F73EFC"/>
    <w:rsid w:val="00F83896"/>
    <w:rsid w:val="00F942BB"/>
    <w:rsid w:val="00F94E52"/>
    <w:rsid w:val="00FC5E17"/>
    <w:rsid w:val="00FC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8227"/>
  <w15:docId w15:val="{7CC1B032-D3F0-417A-81BF-DFDE7664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D7D30"/>
    <w:pPr>
      <w:keepNext/>
      <w:spacing w:before="240" w:after="160" w:line="256" w:lineRule="auto"/>
      <w:ind w:firstLine="400"/>
      <w:jc w:val="both"/>
      <w:outlineLvl w:val="1"/>
    </w:pPr>
    <w:rPr>
      <w:rFonts w:eastAsiaTheme="minorEastAsia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1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882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link w:val="af1"/>
    <w:uiPriority w:val="34"/>
    <w:qFormat/>
    <w:rsid w:val="002F25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2F2552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2F2552"/>
    <w:rPr>
      <w:b/>
      <w:bCs/>
    </w:rPr>
  </w:style>
  <w:style w:type="character" w:styleId="af4">
    <w:name w:val="Emphasis"/>
    <w:basedOn w:val="a0"/>
    <w:uiPriority w:val="20"/>
    <w:qFormat/>
    <w:rsid w:val="002F2552"/>
    <w:rPr>
      <w:i/>
      <w:iCs/>
    </w:rPr>
  </w:style>
  <w:style w:type="paragraph" w:styleId="af5">
    <w:name w:val="Body Text"/>
    <w:basedOn w:val="a"/>
    <w:link w:val="af6"/>
    <w:uiPriority w:val="99"/>
    <w:semiHidden/>
    <w:unhideWhenUsed/>
    <w:rsid w:val="007077F6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707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D1DD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271489"/>
  </w:style>
  <w:style w:type="character" w:customStyle="1" w:styleId="22">
    <w:name w:val="Основной текст (2)_"/>
    <w:basedOn w:val="a0"/>
    <w:link w:val="23"/>
    <w:rsid w:val="0027148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2"/>
    <w:rsid w:val="002714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271489"/>
    <w:pPr>
      <w:widowControl w:val="0"/>
      <w:shd w:val="clear" w:color="auto" w:fill="FFFFFF"/>
      <w:spacing w:line="662" w:lineRule="exact"/>
      <w:jc w:val="right"/>
    </w:pPr>
    <w:rPr>
      <w:sz w:val="28"/>
      <w:szCs w:val="28"/>
      <w:lang w:eastAsia="en-US"/>
    </w:rPr>
  </w:style>
  <w:style w:type="character" w:customStyle="1" w:styleId="5">
    <w:name w:val="Основной текст (5)_"/>
    <w:basedOn w:val="a0"/>
    <w:rsid w:val="00171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basedOn w:val="5"/>
    <w:rsid w:val="00171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sid w:val="00171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Заголовок 2 Знак"/>
    <w:basedOn w:val="a0"/>
    <w:link w:val="2"/>
    <w:uiPriority w:val="9"/>
    <w:rsid w:val="00BD7D30"/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Style5">
    <w:name w:val="Style5"/>
    <w:basedOn w:val="a"/>
    <w:uiPriority w:val="99"/>
    <w:rsid w:val="009240F5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styleId="24">
    <w:name w:val="Body Text 2"/>
    <w:basedOn w:val="a"/>
    <w:link w:val="25"/>
    <w:uiPriority w:val="99"/>
    <w:unhideWhenUsed/>
    <w:rsid w:val="006660EB"/>
    <w:pPr>
      <w:jc w:val="center"/>
    </w:pPr>
    <w:rPr>
      <w:b/>
      <w:bCs/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rsid w:val="006660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AB1EA-8C0D-4F6C-A520-6594EFB31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Фархтдинов Ринат Танзлгилимович</cp:lastModifiedBy>
  <cp:revision>2</cp:revision>
  <dcterms:created xsi:type="dcterms:W3CDTF">2024-10-17T20:30:00Z</dcterms:created>
  <dcterms:modified xsi:type="dcterms:W3CDTF">2024-10-17T20:30:00Z</dcterms:modified>
</cp:coreProperties>
</file>